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05EBA" w14:textId="77777777" w:rsidR="005757C7" w:rsidRPr="00E64688" w:rsidRDefault="005757C7" w:rsidP="00E64688">
      <w:pPr>
        <w:tabs>
          <w:tab w:val="left" w:pos="0"/>
        </w:tabs>
        <w:rPr>
          <w:rFonts w:cs="Arial"/>
          <w:b/>
          <w:bCs/>
          <w:sz w:val="60"/>
          <w:szCs w:val="60"/>
        </w:rPr>
      </w:pPr>
    </w:p>
    <w:p w14:paraId="4F7EDA63" w14:textId="77777777" w:rsidR="005757C7" w:rsidRPr="00173C59" w:rsidRDefault="005757C7" w:rsidP="00E64688">
      <w:pPr>
        <w:tabs>
          <w:tab w:val="left" w:pos="0"/>
        </w:tabs>
        <w:jc w:val="left"/>
        <w:rPr>
          <w:rFonts w:cs="Arial"/>
          <w:bCs/>
        </w:rPr>
      </w:pPr>
      <w:r w:rsidRPr="00173C59">
        <w:rPr>
          <w:rFonts w:cs="Arial"/>
          <w:bCs/>
        </w:rPr>
        <w:t>Anlagen zum ANTRAG</w:t>
      </w:r>
    </w:p>
    <w:p w14:paraId="508CF97B" w14:textId="77777777" w:rsidR="005757C7" w:rsidRPr="00173C59" w:rsidRDefault="005757C7" w:rsidP="00E64688">
      <w:pPr>
        <w:tabs>
          <w:tab w:val="left" w:pos="0"/>
        </w:tabs>
        <w:jc w:val="left"/>
        <w:rPr>
          <w:rFonts w:cs="Arial"/>
        </w:rPr>
      </w:pPr>
    </w:p>
    <w:p w14:paraId="4B4BC4A4" w14:textId="77777777" w:rsidR="005757C7" w:rsidRPr="00173C59" w:rsidRDefault="005757C7" w:rsidP="00E64688">
      <w:pPr>
        <w:pStyle w:val="Kopfzeile"/>
        <w:widowControl w:val="0"/>
        <w:tabs>
          <w:tab w:val="clear" w:pos="4536"/>
          <w:tab w:val="clear" w:pos="9072"/>
          <w:tab w:val="left" w:pos="0"/>
        </w:tabs>
        <w:autoSpaceDE w:val="0"/>
        <w:autoSpaceDN w:val="0"/>
        <w:adjustRightInd w:val="0"/>
        <w:jc w:val="left"/>
        <w:rPr>
          <w:rFonts w:cs="Arial"/>
          <w:sz w:val="22"/>
        </w:rPr>
      </w:pPr>
    </w:p>
    <w:p w14:paraId="34C3A311" w14:textId="77777777" w:rsidR="005757C7" w:rsidRPr="00173C59" w:rsidRDefault="005757C7" w:rsidP="00E64688">
      <w:pPr>
        <w:tabs>
          <w:tab w:val="left" w:pos="0"/>
        </w:tabs>
        <w:jc w:val="left"/>
        <w:rPr>
          <w:rFonts w:cs="Arial"/>
        </w:rPr>
      </w:pPr>
      <w:r w:rsidRPr="00173C59">
        <w:rPr>
          <w:rFonts w:cs="Arial"/>
        </w:rPr>
        <w:t xml:space="preserve">für die Zertifizierung von </w:t>
      </w:r>
    </w:p>
    <w:p w14:paraId="505394B2" w14:textId="77777777" w:rsidR="005757C7" w:rsidRPr="00173C59" w:rsidRDefault="005757C7" w:rsidP="00E64688">
      <w:pPr>
        <w:tabs>
          <w:tab w:val="left" w:pos="0"/>
        </w:tabs>
        <w:jc w:val="left"/>
        <w:rPr>
          <w:rFonts w:cs="Arial"/>
        </w:rPr>
      </w:pPr>
      <w:r w:rsidRPr="00173C59">
        <w:rPr>
          <w:rFonts w:cs="Arial"/>
          <w:bCs/>
        </w:rPr>
        <w:t xml:space="preserve">Rohrleitungsbauunternehmen </w:t>
      </w:r>
    </w:p>
    <w:p w14:paraId="317C627B" w14:textId="77777777" w:rsidR="005757C7" w:rsidRPr="00173C59" w:rsidRDefault="005757C7" w:rsidP="00E64688">
      <w:pPr>
        <w:tabs>
          <w:tab w:val="left" w:pos="0"/>
        </w:tabs>
        <w:jc w:val="left"/>
        <w:rPr>
          <w:rFonts w:cs="Arial"/>
        </w:rPr>
      </w:pPr>
      <w:r w:rsidRPr="00173C59">
        <w:rPr>
          <w:rFonts w:cs="Arial"/>
        </w:rPr>
        <w:t xml:space="preserve">nach </w:t>
      </w:r>
    </w:p>
    <w:p w14:paraId="0BDADF28" w14:textId="77777777" w:rsidR="005757C7" w:rsidRPr="00173C59" w:rsidRDefault="005757C7" w:rsidP="00E64688">
      <w:pPr>
        <w:tabs>
          <w:tab w:val="left" w:pos="0"/>
        </w:tabs>
        <w:jc w:val="left"/>
        <w:rPr>
          <w:rFonts w:cs="Arial"/>
        </w:rPr>
      </w:pPr>
    </w:p>
    <w:p w14:paraId="66AFA62B" w14:textId="77777777" w:rsidR="005757C7" w:rsidRPr="00173C59" w:rsidRDefault="005757C7" w:rsidP="00E64688">
      <w:pPr>
        <w:tabs>
          <w:tab w:val="left" w:pos="0"/>
        </w:tabs>
        <w:jc w:val="left"/>
        <w:rPr>
          <w:rFonts w:cs="Arial"/>
          <w:bCs/>
        </w:rPr>
      </w:pPr>
      <w:r w:rsidRPr="00173C59">
        <w:rPr>
          <w:rFonts w:cs="Arial"/>
          <w:bCs/>
        </w:rPr>
        <w:t>DVGW-Arbeitsblatt GW 301</w:t>
      </w:r>
    </w:p>
    <w:p w14:paraId="7B86B900" w14:textId="77777777" w:rsidR="005757C7" w:rsidRPr="00173C59" w:rsidRDefault="005757C7" w:rsidP="00E64688">
      <w:pPr>
        <w:tabs>
          <w:tab w:val="left" w:pos="0"/>
        </w:tabs>
        <w:jc w:val="left"/>
        <w:rPr>
          <w:rFonts w:cs="Arial"/>
          <w:bCs/>
        </w:rPr>
      </w:pPr>
      <w:r w:rsidRPr="00173C59">
        <w:rPr>
          <w:rFonts w:cs="Arial"/>
          <w:bCs/>
        </w:rPr>
        <w:t>und</w:t>
      </w:r>
    </w:p>
    <w:p w14:paraId="7A743F17" w14:textId="77777777" w:rsidR="005757C7" w:rsidRPr="00173C59" w:rsidRDefault="005757C7" w:rsidP="00E64688">
      <w:pPr>
        <w:tabs>
          <w:tab w:val="left" w:pos="0"/>
        </w:tabs>
        <w:jc w:val="left"/>
        <w:rPr>
          <w:rFonts w:cs="Arial"/>
          <w:bCs/>
        </w:rPr>
      </w:pPr>
      <w:r w:rsidRPr="00173C59">
        <w:rPr>
          <w:rFonts w:cs="Arial"/>
          <w:bCs/>
        </w:rPr>
        <w:t>DVGW-Arbeitsblatt GW 302</w:t>
      </w:r>
    </w:p>
    <w:p w14:paraId="58A54C91" w14:textId="77777777" w:rsidR="005757C7" w:rsidRPr="00173C59" w:rsidRDefault="005757C7" w:rsidP="00E64688">
      <w:pPr>
        <w:tabs>
          <w:tab w:val="left" w:pos="0"/>
        </w:tabs>
        <w:jc w:val="left"/>
        <w:rPr>
          <w:rFonts w:cs="Arial"/>
          <w:bCs/>
        </w:rPr>
      </w:pPr>
    </w:p>
    <w:p w14:paraId="58773037" w14:textId="77777777" w:rsidR="005757C7" w:rsidRPr="00173C59" w:rsidRDefault="005757C7" w:rsidP="00E64688">
      <w:pPr>
        <w:tabs>
          <w:tab w:val="left" w:pos="0"/>
        </w:tabs>
        <w:jc w:val="left"/>
        <w:rPr>
          <w:rFonts w:cs="Arial"/>
        </w:rPr>
      </w:pPr>
      <w:r w:rsidRPr="00173C59">
        <w:rPr>
          <w:rFonts w:cs="Arial"/>
        </w:rPr>
        <w:t>für</w:t>
      </w:r>
    </w:p>
    <w:p w14:paraId="6F818A24" w14:textId="77777777" w:rsidR="005757C7" w:rsidRDefault="005757C7">
      <w:pPr>
        <w:tabs>
          <w:tab w:val="left" w:pos="0"/>
        </w:tabs>
        <w:jc w:val="center"/>
        <w:rPr>
          <w:rFonts w:cs="Arial"/>
          <w:sz w:val="40"/>
          <w:szCs w:val="40"/>
        </w:rPr>
      </w:pPr>
    </w:p>
    <w:p w14:paraId="579D70F3" w14:textId="77777777" w:rsidR="005757C7" w:rsidRDefault="005757C7">
      <w:pPr>
        <w:pStyle w:val="berschrift3"/>
        <w:rPr>
          <w:rFonts w:cs="Arial"/>
          <w:b/>
          <w:bCs/>
          <w:sz w:val="40"/>
          <w:szCs w:val="40"/>
        </w:rPr>
      </w:pPr>
      <w:r>
        <w:rPr>
          <w:b/>
          <w:bCs/>
          <w:sz w:val="40"/>
          <w:szCs w:val="40"/>
        </w:rPr>
        <w:t>Rehabilitation oder Grabenlose Neuverlegung</w:t>
      </w:r>
    </w:p>
    <w:p w14:paraId="4E030D71" w14:textId="77777777" w:rsidR="005757C7" w:rsidRDefault="005757C7">
      <w:pPr>
        <w:pStyle w:val="berschrift1"/>
        <w:sectPr w:rsidR="005757C7" w:rsidSect="00173C59">
          <w:headerReference w:type="default" r:id="rId7"/>
          <w:footerReference w:type="default" r:id="rId8"/>
          <w:pgSz w:w="11905" w:h="16837" w:code="9"/>
          <w:pgMar w:top="1134" w:right="1134" w:bottom="851" w:left="1134" w:header="709" w:footer="709" w:gutter="0"/>
          <w:pgNumType w:start="1"/>
          <w:cols w:space="720"/>
          <w:noEndnote/>
          <w:docGrid w:linePitch="299"/>
        </w:sectPr>
      </w:pPr>
    </w:p>
    <w:p w14:paraId="662788DB" w14:textId="77777777" w:rsidR="005757C7" w:rsidRDefault="005757C7">
      <w:pPr>
        <w:pStyle w:val="berschrift1"/>
      </w:pPr>
      <w:r>
        <w:lastRenderedPageBreak/>
        <w:t>Referenzen der Fachaufsicht</w:t>
      </w:r>
    </w:p>
    <w:p w14:paraId="15BA2D7A" w14:textId="77777777" w:rsidR="005757C7" w:rsidRDefault="005757C7">
      <w:pPr>
        <w:pStyle w:val="Flietext"/>
      </w:pPr>
      <w:r>
        <w:t>Es muss bei Beantragung der Zusatzgruppen R und GN eine Fachaufsicht benannt werden. Die dre</w:t>
      </w:r>
      <w:r>
        <w:t>i</w:t>
      </w:r>
      <w:r>
        <w:t>jährige Erfahrung als Fachaufsicht ist für jede beantragte Gruppe explizit nachz</w:t>
      </w:r>
      <w:r>
        <w:t>u</w:t>
      </w:r>
      <w:r>
        <w:t>weisen. Die letzte Tätigkeit als Fachaufsicht in den beantragten Gruppen sollte nicht länger als zwei Ja</w:t>
      </w:r>
      <w:r>
        <w:t>h</w:t>
      </w:r>
      <w:r>
        <w:t>re zurückliegen.</w:t>
      </w:r>
    </w:p>
    <w:p w14:paraId="226F54B9" w14:textId="77777777" w:rsidR="005757C7" w:rsidRDefault="005757C7">
      <w:pPr>
        <w:pStyle w:val="Flietext"/>
      </w:pPr>
    </w:p>
    <w:p w14:paraId="241207EA" w14:textId="77777777" w:rsidR="005757C7" w:rsidRDefault="005757C7">
      <w:r>
        <w:t>Es werden unterschieden:</w:t>
      </w:r>
    </w:p>
    <w:p w14:paraId="62C65327" w14:textId="77777777" w:rsidR="005757C7" w:rsidRDefault="005757C7">
      <w:pPr>
        <w:pStyle w:val="berschrift1"/>
      </w:pPr>
      <w:r>
        <w:t>1.</w:t>
      </w:r>
      <w:r>
        <w:tab/>
        <w:t>Zusatzgruppe R 1</w:t>
      </w:r>
    </w:p>
    <w:p w14:paraId="6D70F361" w14:textId="77777777" w:rsidR="005757C7" w:rsidRDefault="005757C7">
      <w:r>
        <w:tab/>
        <w:t>Sanierung von Gasrohrleitungen durch Gewebeschlauchrelining nach G 478</w:t>
      </w:r>
    </w:p>
    <w:p w14:paraId="2135C5E1" w14:textId="77777777" w:rsidR="005757C7" w:rsidRDefault="005757C7">
      <w:pPr>
        <w:pStyle w:val="berschrift1"/>
      </w:pPr>
      <w:r>
        <w:t>2.</w:t>
      </w:r>
      <w:r>
        <w:tab/>
        <w:t>Zusatzgruppe R 2</w:t>
      </w:r>
    </w:p>
    <w:p w14:paraId="26F5031C" w14:textId="77777777" w:rsidR="005757C7" w:rsidRDefault="005757C7">
      <w:r>
        <w:tab/>
        <w:t>PE-Relining mit Ringraum nach GW 320/I</w:t>
      </w:r>
    </w:p>
    <w:p w14:paraId="20850FC2" w14:textId="77777777" w:rsidR="005757C7" w:rsidRDefault="005757C7">
      <w:pPr>
        <w:pStyle w:val="berschrift1"/>
      </w:pPr>
      <w:r>
        <w:t>3.</w:t>
      </w:r>
      <w:r>
        <w:tab/>
        <w:t>Zusatzgruppe R 3</w:t>
      </w:r>
    </w:p>
    <w:p w14:paraId="2BBA3D00" w14:textId="77777777" w:rsidR="005757C7" w:rsidRDefault="005757C7">
      <w:r>
        <w:tab/>
        <w:t>PE-Relining ohne Ringraum nach GW 320/II, Verformungsverfahren</w:t>
      </w:r>
    </w:p>
    <w:p w14:paraId="22C2F355" w14:textId="77777777" w:rsidR="005757C7" w:rsidRDefault="005757C7">
      <w:r>
        <w:tab/>
        <w:t>oder</w:t>
      </w:r>
    </w:p>
    <w:p w14:paraId="2BFDBE8D" w14:textId="77777777" w:rsidR="005757C7" w:rsidRDefault="005757C7">
      <w:pPr>
        <w:pStyle w:val="berschrift1"/>
      </w:pPr>
      <w:r>
        <w:tab/>
        <w:t>Zusatzgruppe R 3</w:t>
      </w:r>
    </w:p>
    <w:p w14:paraId="4083E351" w14:textId="77777777" w:rsidR="005757C7" w:rsidRDefault="005757C7">
      <w:r>
        <w:tab/>
        <w:t>PE-Relining ohne Ringraum nach GW 320/II, Reduktionsverfahren</w:t>
      </w:r>
    </w:p>
    <w:p w14:paraId="1EB467D4" w14:textId="77777777" w:rsidR="005757C7" w:rsidRDefault="005757C7">
      <w:pPr>
        <w:pStyle w:val="berschrift1"/>
      </w:pPr>
      <w:r>
        <w:t>4.</w:t>
      </w:r>
      <w:r>
        <w:tab/>
        <w:t>Zusatzgruppe R 4</w:t>
      </w:r>
    </w:p>
    <w:p w14:paraId="09FFFBD9" w14:textId="77777777" w:rsidR="005757C7" w:rsidRDefault="005757C7">
      <w:pPr>
        <w:ind w:left="425"/>
      </w:pPr>
      <w:r>
        <w:t>Sanierung von erdverlegten Guss- und Stahlrohrleitungen durch Zementmörtelauskle</w:t>
      </w:r>
      <w:r>
        <w:t>i</w:t>
      </w:r>
      <w:r>
        <w:t>dung nach W 343</w:t>
      </w:r>
    </w:p>
    <w:p w14:paraId="3C6D606A" w14:textId="77777777" w:rsidR="005757C7" w:rsidRDefault="005757C7">
      <w:pPr>
        <w:pStyle w:val="berschrift1"/>
      </w:pPr>
      <w:r>
        <w:t>5.</w:t>
      </w:r>
      <w:r>
        <w:tab/>
        <w:t>Zusatzgruppe GN 1</w:t>
      </w:r>
    </w:p>
    <w:p w14:paraId="4B189F45" w14:textId="77777777" w:rsidR="005757C7" w:rsidRDefault="005757C7">
      <w:pPr>
        <w:ind w:left="425"/>
      </w:pPr>
      <w:r>
        <w:t>Grabenlose Auswechslung von Gas- und Wasserrohrleitungen aus Guss und Stahl mit dem Press-/Ziehverfahren nach GW 322</w:t>
      </w:r>
    </w:p>
    <w:p w14:paraId="0AA2EEF7" w14:textId="77777777" w:rsidR="005757C7" w:rsidRDefault="005757C7">
      <w:pPr>
        <w:pStyle w:val="berschrift1"/>
      </w:pPr>
      <w:r>
        <w:t>6.</w:t>
      </w:r>
      <w:r>
        <w:tab/>
        <w:t>Zusatzgruppe GN 2</w:t>
      </w:r>
    </w:p>
    <w:p w14:paraId="27B6257E" w14:textId="77777777" w:rsidR="005757C7" w:rsidRDefault="005757C7">
      <w:r>
        <w:tab/>
        <w:t>Steuerbare, horizontale Spülbohrverfahren für Gas- und Wasserrohrleitungen nach GW 321</w:t>
      </w:r>
    </w:p>
    <w:p w14:paraId="11C90940" w14:textId="77777777" w:rsidR="005757C7" w:rsidRDefault="005757C7">
      <w:pPr>
        <w:pStyle w:val="berschrift1"/>
      </w:pPr>
      <w:r>
        <w:t>7.</w:t>
      </w:r>
      <w:r>
        <w:tab/>
        <w:t>Zusatzgruppe GN 3</w:t>
      </w:r>
    </w:p>
    <w:p w14:paraId="687491BF" w14:textId="77777777" w:rsidR="005757C7" w:rsidRDefault="005757C7">
      <w:pPr>
        <w:pStyle w:val="Flietext"/>
      </w:pPr>
      <w:r>
        <w:tab/>
        <w:t xml:space="preserve">Berstliningverfahren für Gas- und Wasserrohrleitungen nach GW 323 </w:t>
      </w:r>
    </w:p>
    <w:p w14:paraId="5B0840C0" w14:textId="77777777" w:rsidR="005757C7" w:rsidRDefault="005757C7">
      <w:pPr>
        <w:pStyle w:val="Flietext"/>
      </w:pPr>
    </w:p>
    <w:p w14:paraId="66A8E2F5" w14:textId="77777777" w:rsidR="005757C7" w:rsidRDefault="005757C7">
      <w:pPr>
        <w:pStyle w:val="Flietext"/>
        <w:sectPr w:rsidR="005757C7" w:rsidSect="00173C59">
          <w:footerReference w:type="default" r:id="rId9"/>
          <w:pgSz w:w="11905" w:h="16837" w:code="9"/>
          <w:pgMar w:top="1134" w:right="1134" w:bottom="851" w:left="1134" w:header="709" w:footer="709" w:gutter="0"/>
          <w:pgNumType w:start="2" w:chapStyle="1"/>
          <w:cols w:space="720"/>
          <w:noEndnote/>
        </w:sectPr>
      </w:pPr>
    </w:p>
    <w:p w14:paraId="7817CFB4" w14:textId="77777777" w:rsidR="005757C7" w:rsidRDefault="005757C7">
      <w:pPr>
        <w:pStyle w:val="berschrift1"/>
      </w:pPr>
      <w:r>
        <w:lastRenderedPageBreak/>
        <w:t>Erläuterung zu den Referenzen</w:t>
      </w:r>
    </w:p>
    <w:p w14:paraId="44883283" w14:textId="77777777" w:rsidR="005757C7" w:rsidRDefault="005757C7">
      <w:pPr>
        <w:pStyle w:val="Flietext"/>
      </w:pPr>
      <w:r>
        <w:t>Die Referenzen müssen aussagekräftig und nachvollziehbar sein. Deshalb bitten wir Sie, fo</w:t>
      </w:r>
      <w:r>
        <w:t>l</w:t>
      </w:r>
      <w:r>
        <w:t>genden Hinweis zu beachten:</w:t>
      </w:r>
    </w:p>
    <w:p w14:paraId="3806AAD3" w14:textId="77777777" w:rsidR="005757C7" w:rsidRDefault="005757C7">
      <w:pPr>
        <w:pStyle w:val="Flietext"/>
      </w:pPr>
    </w:p>
    <w:p w14:paraId="72D43552" w14:textId="77777777" w:rsidR="005757C7" w:rsidRDefault="005757C7">
      <w:pPr>
        <w:pStyle w:val="Flietext"/>
      </w:pPr>
      <w:r>
        <w:t>Ohne personenbezogene Erfahrungsnachweise ist keine Zertifizierung möglich! Nur Ref</w:t>
      </w:r>
      <w:r>
        <w:t>e</w:t>
      </w:r>
      <w:r>
        <w:t>renzen, in denen die Fachaufsicht namentlich benannt ist, sind personenbe</w:t>
      </w:r>
      <w:r>
        <w:softHyphen/>
        <w:t>zogene Erfahrungsnachweise. Ref</w:t>
      </w:r>
      <w:r>
        <w:t>e</w:t>
      </w:r>
      <w:r>
        <w:t>renzen müssen für mindestens drei Jahre vorgelegt werden. Davon können wir keine Ausnahme m</w:t>
      </w:r>
      <w:r>
        <w:t>a</w:t>
      </w:r>
      <w:r>
        <w:t>chen! Weitere, auf das Unternehmen ausgestellte Referenzen, sind für das Zert</w:t>
      </w:r>
      <w:r>
        <w:t>i</w:t>
      </w:r>
      <w:r>
        <w:t>fizierungs</w:t>
      </w:r>
      <w:r>
        <w:softHyphen/>
        <w:t xml:space="preserve">verfahren von Vorteil. </w:t>
      </w:r>
    </w:p>
    <w:p w14:paraId="520E6E5E" w14:textId="77777777" w:rsidR="005757C7" w:rsidRDefault="005757C7">
      <w:pPr>
        <w:pStyle w:val="Flietext"/>
      </w:pPr>
    </w:p>
    <w:p w14:paraId="0EACF56D" w14:textId="77777777" w:rsidR="005757C7" w:rsidRDefault="005757C7">
      <w:pPr>
        <w:pStyle w:val="Flietext"/>
      </w:pPr>
      <w:r>
        <w:t>Referenzen sind keine Empfehlungsschreiben und Arbeitszeugnisse. Für die Zertifizierung we</w:t>
      </w:r>
      <w:r>
        <w:t>r</w:t>
      </w:r>
      <w:r>
        <w:t>den nur Nachweise von Ing.-Büros sowie Versorgungsunternehmen oder anderen Rohrleitung</w:t>
      </w:r>
      <w:r>
        <w:t>s</w:t>
      </w:r>
      <w:r>
        <w:t>betreibern mit konkreten Angaben über ausgeführte Arbeiten akzeptiert. Alle Anträge werden von den Mitarbeitern der Zertifizierungsstelle geprüft. Durch die R</w:t>
      </w:r>
      <w:r>
        <w:t>e</w:t>
      </w:r>
      <w:r>
        <w:t>ferenzen muss nachgewiesen werden, dass praktische Erfahrungen seitens der Fachau</w:t>
      </w:r>
      <w:r>
        <w:t>f</w:t>
      </w:r>
      <w:r>
        <w:t>sicht und/oder der beantragenden Firma für den geforderten Zeitraum und für die zu zertifizierenden Gruppen bestehen. Die DVGW CERT GmbH kann einen Antrag nicht zur Prüfung freigeben, wenn dies nicht erfüllt ist. Sie fordert dann plausible Referenzen nach oder lehnt bei Nichterfüllung Ihren Antrag schon in der Vorprüfung ab. Es reichen im allgemeinen Refere</w:t>
      </w:r>
      <w:r>
        <w:t>n</w:t>
      </w:r>
      <w:r>
        <w:t>zen über die Hauptarbeiten aus, sofern sie repräsentativ und in der Verlegeleistung (verlegte Rohrle</w:t>
      </w:r>
      <w:r>
        <w:t>i</w:t>
      </w:r>
      <w:r>
        <w:t>tungslängen) ausreichend sind.</w:t>
      </w:r>
    </w:p>
    <w:p w14:paraId="1C5011F2" w14:textId="77777777" w:rsidR="005757C7" w:rsidRDefault="005757C7">
      <w:pPr>
        <w:pStyle w:val="Flietext"/>
      </w:pPr>
    </w:p>
    <w:p w14:paraId="46CD1EFF" w14:textId="77777777" w:rsidR="005757C7" w:rsidRDefault="005757C7">
      <w:pPr>
        <w:pStyle w:val="Flietext"/>
      </w:pPr>
      <w:r>
        <w:t>Damit wir nachvollziehen können, dass Sie tatsächlich Erfahrung über den angegebenen Zei</w:t>
      </w:r>
      <w:r>
        <w:t>t</w:t>
      </w:r>
      <w:r>
        <w:t>raum haben, muss in den Referenzen das Baujahr der bescheinigten Baumaß</w:t>
      </w:r>
      <w:r>
        <w:softHyphen/>
        <w:t>nahme angegeben sein. B</w:t>
      </w:r>
      <w:r>
        <w:t>e</w:t>
      </w:r>
      <w:r>
        <w:t>triebsdrücke, Nennweiten, Werkstoffe und Verlege- bzw. Sanierungsverfahren (PE-Relining, Spülboh</w:t>
      </w:r>
      <w:r>
        <w:t>r</w:t>
      </w:r>
      <w:r>
        <w:t>verfahren, ZM-Auskleidung, Berstlining usw.) sind ebenfalls anzugeben. Ist dies nicht einzeln ausg</w:t>
      </w:r>
      <w:r>
        <w:t>e</w:t>
      </w:r>
      <w:r>
        <w:t>wiesen, müssen Sie damit rechnen, dass wegen fehlender Plausibilität der Antrag nicht bearbeitet werden kann.</w:t>
      </w:r>
    </w:p>
    <w:p w14:paraId="462AEB50" w14:textId="77777777" w:rsidR="005757C7" w:rsidRDefault="005757C7">
      <w:pPr>
        <w:pStyle w:val="Flietext"/>
      </w:pPr>
    </w:p>
    <w:p w14:paraId="77922B42" w14:textId="77777777" w:rsidR="005757C7" w:rsidRDefault="005757C7">
      <w:pPr>
        <w:pStyle w:val="Flietext"/>
      </w:pPr>
      <w:r>
        <w:t>Teilen Sie dem Versorgungsunternehmen mit, welche Angaben in Ihrer Bescheinigung wic</w:t>
      </w:r>
      <w:r>
        <w:t>h</w:t>
      </w:r>
      <w:r>
        <w:t>tig sind. Nur so können Sie sichergehen, dass Sie die Referenzen erhalten, die Sie benöt</w:t>
      </w:r>
      <w:r>
        <w:t>i</w:t>
      </w:r>
      <w:r>
        <w:t xml:space="preserve">gen! </w:t>
      </w:r>
    </w:p>
    <w:p w14:paraId="3D9282F4" w14:textId="77777777" w:rsidR="005757C7" w:rsidRDefault="005757C7">
      <w:pPr>
        <w:pStyle w:val="Flietext"/>
      </w:pPr>
    </w:p>
    <w:p w14:paraId="38B6ADC6" w14:textId="77777777" w:rsidR="005757C7" w:rsidRDefault="005757C7">
      <w:pPr>
        <w:pStyle w:val="Flietext"/>
        <w:rPr>
          <w:b/>
          <w:bCs/>
        </w:rPr>
      </w:pPr>
      <w:r>
        <w:rPr>
          <w:b/>
          <w:bCs/>
        </w:rPr>
        <w:t>Die Arbeiten müssen immer vom Auftraggeber auf dessen Geschäftsbögen mit Briefkopf best</w:t>
      </w:r>
      <w:r>
        <w:rPr>
          <w:b/>
          <w:bCs/>
        </w:rPr>
        <w:t>ä</w:t>
      </w:r>
      <w:r>
        <w:rPr>
          <w:b/>
          <w:bCs/>
        </w:rPr>
        <w:t>tigt werden! Sie können die Ba</w:t>
      </w:r>
      <w:r>
        <w:rPr>
          <w:b/>
          <w:bCs/>
        </w:rPr>
        <w:t>u</w:t>
      </w:r>
      <w:r>
        <w:rPr>
          <w:b/>
          <w:bCs/>
        </w:rPr>
        <w:t>maßnahmen zwar selber zusammenstellen, es muss aber in einem Anschreiben vom Versorgungsunternehmen oder Ingenieurbüro unter Nennung des A</w:t>
      </w:r>
      <w:r>
        <w:rPr>
          <w:b/>
          <w:bCs/>
        </w:rPr>
        <w:t>n</w:t>
      </w:r>
      <w:r>
        <w:rPr>
          <w:b/>
          <w:bCs/>
        </w:rPr>
        <w:t>sprechpartners die Richti</w:t>
      </w:r>
      <w:r>
        <w:rPr>
          <w:b/>
          <w:bCs/>
        </w:rPr>
        <w:t>g</w:t>
      </w:r>
      <w:r>
        <w:rPr>
          <w:b/>
          <w:bCs/>
        </w:rPr>
        <w:t>keit der in der Anlage gemachten Angaben bestätigt sein.</w:t>
      </w:r>
    </w:p>
    <w:p w14:paraId="53354451" w14:textId="77777777" w:rsidR="005757C7" w:rsidRDefault="005757C7">
      <w:pPr>
        <w:pStyle w:val="Flietext"/>
      </w:pPr>
    </w:p>
    <w:p w14:paraId="3D8ACAE4" w14:textId="77777777" w:rsidR="005757C7" w:rsidRDefault="005757C7"/>
    <w:p w14:paraId="10966326" w14:textId="77777777" w:rsidR="005757C7" w:rsidRDefault="005757C7"/>
    <w:p w14:paraId="746665DE" w14:textId="77777777" w:rsidR="005757C7" w:rsidRDefault="005757C7">
      <w:pPr>
        <w:pStyle w:val="berschrift1"/>
      </w:pPr>
      <w:r>
        <w:br w:type="page"/>
      </w:r>
      <w:r>
        <w:lastRenderedPageBreak/>
        <w:t>Für die Gruppen der Rehabilitation und grabenlose Neulegung  empfehlen wir folgendes Be</w:t>
      </w:r>
      <w:r>
        <w:t>i</w:t>
      </w:r>
      <w:r>
        <w:t>spiel:</w:t>
      </w:r>
    </w:p>
    <w:p w14:paraId="175EF747" w14:textId="77777777" w:rsidR="005757C7" w:rsidRDefault="005757C7">
      <w:r>
        <w:t>Hiermit wird der Firma ABC Rohrleitungsbau, 99999 Musterhausen, bescheinigt, dass sie unter der Leitung von Herrn Dipl.-Ing. Mustermann als Fachaufsicht folgende Arbeiten im Rohrlei</w:t>
      </w:r>
      <w:r>
        <w:softHyphen/>
        <w:t xml:space="preserve">tungsbau durchgeführt hat: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84"/>
        <w:gridCol w:w="2377"/>
        <w:gridCol w:w="1134"/>
        <w:gridCol w:w="2551"/>
        <w:gridCol w:w="1559"/>
        <w:gridCol w:w="1134"/>
      </w:tblGrid>
      <w:tr w:rsidR="005757C7" w14:paraId="71EBF422" w14:textId="77777777" w:rsidTr="00314AF8">
        <w:tblPrEx>
          <w:tblCellMar>
            <w:top w:w="0" w:type="dxa"/>
            <w:bottom w:w="0" w:type="dxa"/>
          </w:tblCellMar>
        </w:tblPrEx>
        <w:trPr>
          <w:trHeight w:hRule="exact" w:val="680"/>
        </w:trPr>
        <w:tc>
          <w:tcPr>
            <w:tcW w:w="884" w:type="dxa"/>
          </w:tcPr>
          <w:p w14:paraId="31411B90" w14:textId="77777777" w:rsidR="005757C7" w:rsidRDefault="005757C7">
            <w:pPr>
              <w:pStyle w:val="Tabellentext1"/>
            </w:pPr>
            <w:r>
              <w:t>Bau</w:t>
            </w:r>
            <w:r>
              <w:softHyphen/>
              <w:t>jahr</w:t>
            </w:r>
          </w:p>
        </w:tc>
        <w:tc>
          <w:tcPr>
            <w:tcW w:w="2377" w:type="dxa"/>
          </w:tcPr>
          <w:p w14:paraId="29CB22B4" w14:textId="77777777" w:rsidR="005757C7" w:rsidRDefault="005757C7">
            <w:pPr>
              <w:pStyle w:val="Tabellentext1"/>
            </w:pPr>
            <w:r>
              <w:t xml:space="preserve">Leitungsart </w:t>
            </w:r>
          </w:p>
        </w:tc>
        <w:tc>
          <w:tcPr>
            <w:tcW w:w="1134" w:type="dxa"/>
          </w:tcPr>
          <w:p w14:paraId="70FF207D" w14:textId="77777777" w:rsidR="005757C7" w:rsidRDefault="005757C7">
            <w:pPr>
              <w:pStyle w:val="Tabellentext1"/>
            </w:pPr>
            <w:r>
              <w:t>Leitungs</w:t>
            </w:r>
            <w:r>
              <w:softHyphen/>
              <w:t>länge</w:t>
            </w:r>
          </w:p>
        </w:tc>
        <w:tc>
          <w:tcPr>
            <w:tcW w:w="2551" w:type="dxa"/>
          </w:tcPr>
          <w:p w14:paraId="068E5818" w14:textId="77777777" w:rsidR="005757C7" w:rsidRDefault="005757C7">
            <w:pPr>
              <w:pStyle w:val="Tabellentext1"/>
            </w:pPr>
            <w:r>
              <w:t>Verfahren</w:t>
            </w:r>
          </w:p>
        </w:tc>
        <w:tc>
          <w:tcPr>
            <w:tcW w:w="1559" w:type="dxa"/>
          </w:tcPr>
          <w:p w14:paraId="1DD64DCA" w14:textId="77777777" w:rsidR="005757C7" w:rsidRDefault="005757C7">
            <w:pPr>
              <w:pStyle w:val="Tabellentext1"/>
            </w:pPr>
            <w:r>
              <w:t>max. Betrieb</w:t>
            </w:r>
            <w:r>
              <w:t>s</w:t>
            </w:r>
            <w:r>
              <w:t>druck</w:t>
            </w:r>
          </w:p>
        </w:tc>
        <w:tc>
          <w:tcPr>
            <w:tcW w:w="1134" w:type="dxa"/>
          </w:tcPr>
          <w:p w14:paraId="4172F348" w14:textId="77777777" w:rsidR="005757C7" w:rsidRDefault="005757C7">
            <w:pPr>
              <w:pStyle w:val="Tabellentext1"/>
            </w:pPr>
            <w:r>
              <w:t>Durch</w:t>
            </w:r>
            <w:r>
              <w:softHyphen/>
              <w:t>messer</w:t>
            </w:r>
          </w:p>
        </w:tc>
      </w:tr>
      <w:tr w:rsidR="005757C7" w14:paraId="1BC78DF2" w14:textId="77777777" w:rsidTr="00314AF8">
        <w:tblPrEx>
          <w:tblCellMar>
            <w:top w:w="0" w:type="dxa"/>
            <w:bottom w:w="0" w:type="dxa"/>
          </w:tblCellMar>
        </w:tblPrEx>
        <w:trPr>
          <w:trHeight w:hRule="exact" w:val="624"/>
        </w:trPr>
        <w:tc>
          <w:tcPr>
            <w:tcW w:w="884" w:type="dxa"/>
          </w:tcPr>
          <w:p w14:paraId="0401BA89" w14:textId="77777777" w:rsidR="005757C7" w:rsidRDefault="005757C7">
            <w:pPr>
              <w:pStyle w:val="Tabellentext2"/>
            </w:pPr>
            <w:r>
              <w:t>2003</w:t>
            </w:r>
          </w:p>
        </w:tc>
        <w:tc>
          <w:tcPr>
            <w:tcW w:w="2377" w:type="dxa"/>
          </w:tcPr>
          <w:p w14:paraId="515DC8C0" w14:textId="77777777" w:rsidR="005757C7" w:rsidRDefault="005757C7">
            <w:pPr>
              <w:pStyle w:val="Tabellentext2"/>
            </w:pPr>
            <w:r>
              <w:t>Wasserversorgungs</w:t>
            </w:r>
            <w:r>
              <w:softHyphen/>
              <w:t>leitung aus Asbestz</w:t>
            </w:r>
            <w:r>
              <w:t>e</w:t>
            </w:r>
            <w:r>
              <w:t>ment</w:t>
            </w:r>
          </w:p>
        </w:tc>
        <w:tc>
          <w:tcPr>
            <w:tcW w:w="1134" w:type="dxa"/>
          </w:tcPr>
          <w:p w14:paraId="15EB4352" w14:textId="77777777" w:rsidR="005757C7" w:rsidRDefault="005757C7">
            <w:pPr>
              <w:pStyle w:val="Tabellentext2"/>
            </w:pPr>
            <w:r>
              <w:t>2500 m</w:t>
            </w:r>
          </w:p>
        </w:tc>
        <w:tc>
          <w:tcPr>
            <w:tcW w:w="2551" w:type="dxa"/>
          </w:tcPr>
          <w:p w14:paraId="7D8264E5" w14:textId="77777777" w:rsidR="005757C7" w:rsidRDefault="005757C7">
            <w:pPr>
              <w:pStyle w:val="Tabellentext2"/>
            </w:pPr>
            <w:r>
              <w:t>Zementmörtelaus</w:t>
            </w:r>
            <w:r>
              <w:softHyphen/>
              <w:t>kleidung nach W 343</w:t>
            </w:r>
          </w:p>
        </w:tc>
        <w:tc>
          <w:tcPr>
            <w:tcW w:w="1559" w:type="dxa"/>
          </w:tcPr>
          <w:p w14:paraId="0E65A9AB" w14:textId="77777777" w:rsidR="005757C7" w:rsidRDefault="005757C7">
            <w:pPr>
              <w:pStyle w:val="Tabellentext2"/>
            </w:pPr>
            <w:r>
              <w:t>16 bar</w:t>
            </w:r>
          </w:p>
        </w:tc>
        <w:tc>
          <w:tcPr>
            <w:tcW w:w="1134" w:type="dxa"/>
          </w:tcPr>
          <w:p w14:paraId="6D2ABDFD" w14:textId="77777777" w:rsidR="005757C7" w:rsidRDefault="005757C7">
            <w:pPr>
              <w:pStyle w:val="Tabellentext2"/>
            </w:pPr>
            <w:r>
              <w:t>DN 500</w:t>
            </w:r>
          </w:p>
        </w:tc>
      </w:tr>
      <w:tr w:rsidR="005757C7" w14:paraId="26252D65" w14:textId="77777777" w:rsidTr="00314AF8">
        <w:tblPrEx>
          <w:tblCellMar>
            <w:top w:w="0" w:type="dxa"/>
            <w:bottom w:w="0" w:type="dxa"/>
          </w:tblCellMar>
        </w:tblPrEx>
        <w:trPr>
          <w:trHeight w:hRule="exact" w:val="624"/>
        </w:trPr>
        <w:tc>
          <w:tcPr>
            <w:tcW w:w="884" w:type="dxa"/>
          </w:tcPr>
          <w:p w14:paraId="519D3A48" w14:textId="77777777" w:rsidR="005757C7" w:rsidRDefault="005757C7">
            <w:pPr>
              <w:pStyle w:val="Tabellentext2"/>
            </w:pPr>
            <w:r>
              <w:t>2003</w:t>
            </w:r>
          </w:p>
        </w:tc>
        <w:tc>
          <w:tcPr>
            <w:tcW w:w="2377" w:type="dxa"/>
          </w:tcPr>
          <w:p w14:paraId="17D1ACEF" w14:textId="77777777" w:rsidR="005757C7" w:rsidRDefault="005757C7">
            <w:pPr>
              <w:pStyle w:val="Tabellentext2"/>
            </w:pPr>
            <w:r>
              <w:t>Stahlleitung Gas</w:t>
            </w:r>
          </w:p>
        </w:tc>
        <w:tc>
          <w:tcPr>
            <w:tcW w:w="1134" w:type="dxa"/>
          </w:tcPr>
          <w:p w14:paraId="61E3F8F5" w14:textId="77777777" w:rsidR="005757C7" w:rsidRDefault="005757C7">
            <w:pPr>
              <w:pStyle w:val="Tabellentext2"/>
              <w:rPr>
                <w:lang w:val="en-GB"/>
              </w:rPr>
            </w:pPr>
            <w:r>
              <w:rPr>
                <w:lang w:val="en-GB"/>
              </w:rPr>
              <w:t>3575 m</w:t>
            </w:r>
          </w:p>
        </w:tc>
        <w:tc>
          <w:tcPr>
            <w:tcW w:w="2551" w:type="dxa"/>
          </w:tcPr>
          <w:p w14:paraId="01D2A853" w14:textId="77777777" w:rsidR="005757C7" w:rsidRDefault="005757C7">
            <w:pPr>
              <w:pStyle w:val="Tabellentext2"/>
              <w:rPr>
                <w:lang w:val="en-GB"/>
              </w:rPr>
            </w:pPr>
            <w:r>
              <w:rPr>
                <w:lang w:val="en-GB"/>
              </w:rPr>
              <w:t>PE-Relining nach GW 320/I</w:t>
            </w:r>
          </w:p>
        </w:tc>
        <w:tc>
          <w:tcPr>
            <w:tcW w:w="1559" w:type="dxa"/>
          </w:tcPr>
          <w:p w14:paraId="0990190D" w14:textId="77777777" w:rsidR="005757C7" w:rsidRDefault="005757C7">
            <w:pPr>
              <w:pStyle w:val="Tabellentext2"/>
              <w:rPr>
                <w:lang w:val="en-GB"/>
              </w:rPr>
            </w:pPr>
            <w:r>
              <w:rPr>
                <w:lang w:val="en-GB"/>
              </w:rPr>
              <w:t>4 bar</w:t>
            </w:r>
          </w:p>
        </w:tc>
        <w:tc>
          <w:tcPr>
            <w:tcW w:w="1134" w:type="dxa"/>
          </w:tcPr>
          <w:p w14:paraId="781DB13B" w14:textId="77777777" w:rsidR="005757C7" w:rsidRDefault="005757C7">
            <w:pPr>
              <w:pStyle w:val="Tabellentext2"/>
            </w:pPr>
            <w:r>
              <w:t>DN 160</w:t>
            </w:r>
          </w:p>
        </w:tc>
      </w:tr>
      <w:tr w:rsidR="005757C7" w14:paraId="3A94466B" w14:textId="77777777" w:rsidTr="00314AF8">
        <w:tblPrEx>
          <w:tblCellMar>
            <w:top w:w="0" w:type="dxa"/>
            <w:bottom w:w="0" w:type="dxa"/>
          </w:tblCellMar>
        </w:tblPrEx>
        <w:trPr>
          <w:trHeight w:hRule="exact" w:val="624"/>
        </w:trPr>
        <w:tc>
          <w:tcPr>
            <w:tcW w:w="884" w:type="dxa"/>
          </w:tcPr>
          <w:p w14:paraId="7B4B47E4" w14:textId="77777777" w:rsidR="005757C7" w:rsidRDefault="005757C7">
            <w:pPr>
              <w:pStyle w:val="Tabellentext2"/>
            </w:pPr>
            <w:r>
              <w:t>2004</w:t>
            </w:r>
          </w:p>
        </w:tc>
        <w:tc>
          <w:tcPr>
            <w:tcW w:w="2377" w:type="dxa"/>
          </w:tcPr>
          <w:p w14:paraId="1211EB9E" w14:textId="77777777" w:rsidR="005757C7" w:rsidRDefault="005757C7">
            <w:pPr>
              <w:pStyle w:val="Tabellentext2"/>
            </w:pPr>
            <w:r>
              <w:t>Trinkwasser</w:t>
            </w:r>
            <w:r>
              <w:softHyphen/>
              <w:t>leitung aus Stahl</w:t>
            </w:r>
          </w:p>
        </w:tc>
        <w:tc>
          <w:tcPr>
            <w:tcW w:w="1134" w:type="dxa"/>
          </w:tcPr>
          <w:p w14:paraId="5488D48E" w14:textId="77777777" w:rsidR="005757C7" w:rsidRDefault="005757C7">
            <w:pPr>
              <w:pStyle w:val="Tabellentext2"/>
            </w:pPr>
            <w:r>
              <w:t>10000 m</w:t>
            </w:r>
          </w:p>
        </w:tc>
        <w:tc>
          <w:tcPr>
            <w:tcW w:w="2551" w:type="dxa"/>
          </w:tcPr>
          <w:p w14:paraId="204F225B" w14:textId="77777777" w:rsidR="005757C7" w:rsidRDefault="005757C7">
            <w:pPr>
              <w:pStyle w:val="Tabellentext2"/>
            </w:pPr>
            <w:r>
              <w:t>PE-Relining nach GW 320/II, Reduktionsverfa</w:t>
            </w:r>
            <w:r>
              <w:t>h</w:t>
            </w:r>
            <w:r>
              <w:t>ren</w:t>
            </w:r>
          </w:p>
        </w:tc>
        <w:tc>
          <w:tcPr>
            <w:tcW w:w="1559" w:type="dxa"/>
          </w:tcPr>
          <w:p w14:paraId="16E5BD93" w14:textId="77777777" w:rsidR="005757C7" w:rsidRDefault="005757C7">
            <w:pPr>
              <w:pStyle w:val="Tabellentext2"/>
            </w:pPr>
            <w:r>
              <w:t>10 bar</w:t>
            </w:r>
          </w:p>
        </w:tc>
        <w:tc>
          <w:tcPr>
            <w:tcW w:w="1134" w:type="dxa"/>
          </w:tcPr>
          <w:p w14:paraId="06A672F1" w14:textId="77777777" w:rsidR="005757C7" w:rsidRDefault="005757C7">
            <w:pPr>
              <w:pStyle w:val="Tabellentext2"/>
            </w:pPr>
            <w:r>
              <w:t>DN 250</w:t>
            </w:r>
          </w:p>
        </w:tc>
      </w:tr>
      <w:tr w:rsidR="005757C7" w14:paraId="1A1EDA4B" w14:textId="77777777" w:rsidTr="00314AF8">
        <w:tblPrEx>
          <w:tblCellMar>
            <w:top w:w="0" w:type="dxa"/>
            <w:bottom w:w="0" w:type="dxa"/>
          </w:tblCellMar>
        </w:tblPrEx>
        <w:trPr>
          <w:trHeight w:hRule="exact" w:val="624"/>
        </w:trPr>
        <w:tc>
          <w:tcPr>
            <w:tcW w:w="884" w:type="dxa"/>
          </w:tcPr>
          <w:p w14:paraId="655E398E" w14:textId="77777777" w:rsidR="005757C7" w:rsidRDefault="005757C7">
            <w:pPr>
              <w:pStyle w:val="Tabellentext2"/>
            </w:pPr>
            <w:r>
              <w:t>2005</w:t>
            </w:r>
          </w:p>
        </w:tc>
        <w:tc>
          <w:tcPr>
            <w:tcW w:w="2377" w:type="dxa"/>
          </w:tcPr>
          <w:p w14:paraId="6AD2EFC0" w14:textId="77777777" w:rsidR="005757C7" w:rsidRDefault="005757C7">
            <w:pPr>
              <w:pStyle w:val="Tabellentext2"/>
            </w:pPr>
            <w:r>
              <w:t>Trinkwasser GG</w:t>
            </w:r>
          </w:p>
        </w:tc>
        <w:tc>
          <w:tcPr>
            <w:tcW w:w="1134" w:type="dxa"/>
          </w:tcPr>
          <w:p w14:paraId="3944798F" w14:textId="77777777" w:rsidR="005757C7" w:rsidRDefault="005757C7">
            <w:pPr>
              <w:pStyle w:val="Tabellentext2"/>
            </w:pPr>
            <w:r>
              <w:t>5700 m</w:t>
            </w:r>
          </w:p>
        </w:tc>
        <w:tc>
          <w:tcPr>
            <w:tcW w:w="2551" w:type="dxa"/>
          </w:tcPr>
          <w:p w14:paraId="12F83081" w14:textId="77777777" w:rsidR="005757C7" w:rsidRDefault="005757C7">
            <w:pPr>
              <w:pStyle w:val="Tabellentext2"/>
            </w:pPr>
            <w:r>
              <w:t>PE-Relining nach GW 320/II, Verformungsve</w:t>
            </w:r>
            <w:r>
              <w:t>r</w:t>
            </w:r>
            <w:r>
              <w:t>fahren</w:t>
            </w:r>
          </w:p>
        </w:tc>
        <w:tc>
          <w:tcPr>
            <w:tcW w:w="1559" w:type="dxa"/>
          </w:tcPr>
          <w:p w14:paraId="56697843" w14:textId="77777777" w:rsidR="005757C7" w:rsidRDefault="005757C7">
            <w:pPr>
              <w:pStyle w:val="Tabellentext2"/>
            </w:pPr>
            <w:r>
              <w:t>16 bar</w:t>
            </w:r>
          </w:p>
        </w:tc>
        <w:tc>
          <w:tcPr>
            <w:tcW w:w="1134" w:type="dxa"/>
          </w:tcPr>
          <w:p w14:paraId="27379369" w14:textId="77777777" w:rsidR="005757C7" w:rsidRDefault="005757C7">
            <w:pPr>
              <w:pStyle w:val="Tabellentext2"/>
            </w:pPr>
            <w:r>
              <w:t>DN 800</w:t>
            </w:r>
          </w:p>
        </w:tc>
      </w:tr>
      <w:tr w:rsidR="005757C7" w14:paraId="18C5ACC7" w14:textId="77777777" w:rsidTr="00314AF8">
        <w:tblPrEx>
          <w:tblCellMar>
            <w:top w:w="0" w:type="dxa"/>
            <w:bottom w:w="0" w:type="dxa"/>
          </w:tblCellMar>
        </w:tblPrEx>
        <w:trPr>
          <w:trHeight w:hRule="exact" w:val="624"/>
        </w:trPr>
        <w:tc>
          <w:tcPr>
            <w:tcW w:w="884" w:type="dxa"/>
          </w:tcPr>
          <w:p w14:paraId="2CA93D19" w14:textId="77777777" w:rsidR="005757C7" w:rsidRDefault="005757C7">
            <w:pPr>
              <w:pStyle w:val="Tabellentext2"/>
            </w:pPr>
            <w:r>
              <w:t>2005</w:t>
            </w:r>
          </w:p>
        </w:tc>
        <w:tc>
          <w:tcPr>
            <w:tcW w:w="2377" w:type="dxa"/>
          </w:tcPr>
          <w:p w14:paraId="7399B75A" w14:textId="77777777" w:rsidR="005757C7" w:rsidRDefault="005757C7">
            <w:pPr>
              <w:pStyle w:val="Tabellentext2"/>
            </w:pPr>
            <w:r>
              <w:t>Stahlleitung Gas</w:t>
            </w:r>
          </w:p>
        </w:tc>
        <w:tc>
          <w:tcPr>
            <w:tcW w:w="1134" w:type="dxa"/>
          </w:tcPr>
          <w:p w14:paraId="6B1BFEA4" w14:textId="77777777" w:rsidR="005757C7" w:rsidRDefault="005757C7">
            <w:pPr>
              <w:pStyle w:val="Tabellentext2"/>
            </w:pPr>
            <w:r>
              <w:t>450 m</w:t>
            </w:r>
          </w:p>
        </w:tc>
        <w:tc>
          <w:tcPr>
            <w:tcW w:w="2551" w:type="dxa"/>
          </w:tcPr>
          <w:p w14:paraId="2C04B8AA" w14:textId="77777777" w:rsidR="005757C7" w:rsidRDefault="005757C7">
            <w:pPr>
              <w:pStyle w:val="Tabellentext2"/>
            </w:pPr>
            <w:r>
              <w:t>Gewebeschlauch</w:t>
            </w:r>
            <w:r>
              <w:softHyphen/>
              <w:t>relining nach G 478</w:t>
            </w:r>
          </w:p>
        </w:tc>
        <w:tc>
          <w:tcPr>
            <w:tcW w:w="1559" w:type="dxa"/>
          </w:tcPr>
          <w:p w14:paraId="4C2D1891" w14:textId="77777777" w:rsidR="005757C7" w:rsidRDefault="005757C7">
            <w:pPr>
              <w:pStyle w:val="Tabellentext2"/>
            </w:pPr>
            <w:r>
              <w:t>4 bar</w:t>
            </w:r>
          </w:p>
        </w:tc>
        <w:tc>
          <w:tcPr>
            <w:tcW w:w="1134" w:type="dxa"/>
          </w:tcPr>
          <w:p w14:paraId="79143F19" w14:textId="77777777" w:rsidR="005757C7" w:rsidRDefault="005757C7">
            <w:pPr>
              <w:pStyle w:val="Tabellentext2"/>
            </w:pPr>
            <w:r>
              <w:t>DN 400</w:t>
            </w:r>
          </w:p>
        </w:tc>
      </w:tr>
    </w:tbl>
    <w:p w14:paraId="72820A28" w14:textId="77777777" w:rsidR="005757C7" w:rsidRDefault="005757C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51"/>
        <w:gridCol w:w="3118"/>
        <w:gridCol w:w="1276"/>
        <w:gridCol w:w="1701"/>
        <w:gridCol w:w="1559"/>
        <w:gridCol w:w="1134"/>
      </w:tblGrid>
      <w:tr w:rsidR="005757C7" w14:paraId="28D27904" w14:textId="77777777" w:rsidTr="00314AF8">
        <w:tblPrEx>
          <w:tblCellMar>
            <w:top w:w="0" w:type="dxa"/>
            <w:bottom w:w="0" w:type="dxa"/>
          </w:tblCellMar>
        </w:tblPrEx>
        <w:trPr>
          <w:trHeight w:hRule="exact" w:val="680"/>
        </w:trPr>
        <w:tc>
          <w:tcPr>
            <w:tcW w:w="851" w:type="dxa"/>
          </w:tcPr>
          <w:p w14:paraId="01CCA5C2" w14:textId="77777777" w:rsidR="005757C7" w:rsidRDefault="005757C7">
            <w:pPr>
              <w:pStyle w:val="Tabellentext1"/>
            </w:pPr>
            <w:r>
              <w:t>Ba</w:t>
            </w:r>
            <w:r>
              <w:t>u</w:t>
            </w:r>
            <w:r>
              <w:t>jahr</w:t>
            </w:r>
          </w:p>
        </w:tc>
        <w:tc>
          <w:tcPr>
            <w:tcW w:w="3118" w:type="dxa"/>
          </w:tcPr>
          <w:p w14:paraId="22FFB575" w14:textId="77777777" w:rsidR="005757C7" w:rsidRDefault="005757C7">
            <w:pPr>
              <w:pStyle w:val="Tabellentext1"/>
            </w:pPr>
            <w:r>
              <w:t>Verlegeverfahren</w:t>
            </w:r>
          </w:p>
        </w:tc>
        <w:tc>
          <w:tcPr>
            <w:tcW w:w="1276" w:type="dxa"/>
          </w:tcPr>
          <w:p w14:paraId="46E102E7" w14:textId="77777777" w:rsidR="005757C7" w:rsidRDefault="005757C7">
            <w:pPr>
              <w:pStyle w:val="Tabellentext1"/>
            </w:pPr>
            <w:r>
              <w:t>Leitungs</w:t>
            </w:r>
            <w:r>
              <w:softHyphen/>
              <w:t>länge</w:t>
            </w:r>
          </w:p>
        </w:tc>
        <w:tc>
          <w:tcPr>
            <w:tcW w:w="1701" w:type="dxa"/>
          </w:tcPr>
          <w:p w14:paraId="413927A4" w14:textId="77777777" w:rsidR="005757C7" w:rsidRDefault="005757C7">
            <w:pPr>
              <w:pStyle w:val="Tabellentext1"/>
            </w:pPr>
            <w:r>
              <w:t>Werkstoff</w:t>
            </w:r>
          </w:p>
        </w:tc>
        <w:tc>
          <w:tcPr>
            <w:tcW w:w="1559" w:type="dxa"/>
          </w:tcPr>
          <w:p w14:paraId="48B2A29B" w14:textId="77777777" w:rsidR="005757C7" w:rsidRDefault="005757C7">
            <w:pPr>
              <w:pStyle w:val="Tabellentext1"/>
            </w:pPr>
            <w:r>
              <w:t>max. Betrieb</w:t>
            </w:r>
            <w:r>
              <w:t>s</w:t>
            </w:r>
            <w:r>
              <w:t>druck</w:t>
            </w:r>
          </w:p>
        </w:tc>
        <w:tc>
          <w:tcPr>
            <w:tcW w:w="1134" w:type="dxa"/>
          </w:tcPr>
          <w:p w14:paraId="081500F5" w14:textId="77777777" w:rsidR="005757C7" w:rsidRDefault="005757C7">
            <w:pPr>
              <w:pStyle w:val="Tabellentext1"/>
            </w:pPr>
            <w:r>
              <w:t>Durc</w:t>
            </w:r>
            <w:r>
              <w:t>h</w:t>
            </w:r>
            <w:r>
              <w:t>messer</w:t>
            </w:r>
          </w:p>
        </w:tc>
      </w:tr>
      <w:tr w:rsidR="005757C7" w14:paraId="0460A890" w14:textId="77777777" w:rsidTr="00314AF8">
        <w:tblPrEx>
          <w:tblCellMar>
            <w:top w:w="0" w:type="dxa"/>
            <w:bottom w:w="0" w:type="dxa"/>
          </w:tblCellMar>
        </w:tblPrEx>
        <w:trPr>
          <w:trHeight w:hRule="exact" w:val="624"/>
        </w:trPr>
        <w:tc>
          <w:tcPr>
            <w:tcW w:w="851" w:type="dxa"/>
          </w:tcPr>
          <w:p w14:paraId="2D796945" w14:textId="77777777" w:rsidR="005757C7" w:rsidRDefault="005757C7">
            <w:pPr>
              <w:pStyle w:val="Tabellentext2"/>
            </w:pPr>
            <w:r>
              <w:t>2003</w:t>
            </w:r>
          </w:p>
        </w:tc>
        <w:tc>
          <w:tcPr>
            <w:tcW w:w="3118" w:type="dxa"/>
          </w:tcPr>
          <w:p w14:paraId="25C8353D" w14:textId="77777777" w:rsidR="005757C7" w:rsidRDefault="005757C7">
            <w:pPr>
              <w:pStyle w:val="Tabellentext2"/>
            </w:pPr>
            <w:r>
              <w:t>Press-/Ziehverfah</w:t>
            </w:r>
            <w:r>
              <w:softHyphen/>
              <w:t>ren nach GW 322</w:t>
            </w:r>
          </w:p>
          <w:p w14:paraId="0CAF2F58" w14:textId="77777777" w:rsidR="005757C7" w:rsidRDefault="005757C7">
            <w:pPr>
              <w:pStyle w:val="Tabellentext2"/>
            </w:pPr>
            <w:r>
              <w:t>Gas/GGG</w:t>
            </w:r>
          </w:p>
        </w:tc>
        <w:tc>
          <w:tcPr>
            <w:tcW w:w="1276" w:type="dxa"/>
          </w:tcPr>
          <w:p w14:paraId="37B7EFB4" w14:textId="77777777" w:rsidR="005757C7" w:rsidRDefault="005757C7">
            <w:pPr>
              <w:pStyle w:val="Tabellentext2"/>
              <w:rPr>
                <w:lang w:val="en-GB"/>
              </w:rPr>
            </w:pPr>
            <w:r>
              <w:rPr>
                <w:lang w:val="en-GB"/>
              </w:rPr>
              <w:t>2500 m</w:t>
            </w:r>
          </w:p>
        </w:tc>
        <w:tc>
          <w:tcPr>
            <w:tcW w:w="1701" w:type="dxa"/>
          </w:tcPr>
          <w:p w14:paraId="267390BA" w14:textId="77777777" w:rsidR="005757C7" w:rsidRDefault="005757C7">
            <w:pPr>
              <w:pStyle w:val="Tabellentext2"/>
              <w:rPr>
                <w:lang w:val="en-GB"/>
              </w:rPr>
            </w:pPr>
            <w:r>
              <w:rPr>
                <w:lang w:val="en-GB"/>
              </w:rPr>
              <w:t>St</w:t>
            </w:r>
          </w:p>
        </w:tc>
        <w:tc>
          <w:tcPr>
            <w:tcW w:w="1559" w:type="dxa"/>
          </w:tcPr>
          <w:p w14:paraId="3A83FC39" w14:textId="77777777" w:rsidR="005757C7" w:rsidRDefault="005757C7">
            <w:pPr>
              <w:pStyle w:val="Tabellentext2"/>
            </w:pPr>
            <w:r>
              <w:t>4 bar</w:t>
            </w:r>
          </w:p>
        </w:tc>
        <w:tc>
          <w:tcPr>
            <w:tcW w:w="1134" w:type="dxa"/>
          </w:tcPr>
          <w:p w14:paraId="746FE993" w14:textId="77777777" w:rsidR="005757C7" w:rsidRDefault="005757C7">
            <w:pPr>
              <w:pStyle w:val="Tabellentext2"/>
            </w:pPr>
            <w:r>
              <w:t>DN 125</w:t>
            </w:r>
          </w:p>
        </w:tc>
      </w:tr>
      <w:tr w:rsidR="005757C7" w14:paraId="2ED44DBF" w14:textId="77777777" w:rsidTr="00314AF8">
        <w:tblPrEx>
          <w:tblCellMar>
            <w:top w:w="0" w:type="dxa"/>
            <w:bottom w:w="0" w:type="dxa"/>
          </w:tblCellMar>
        </w:tblPrEx>
        <w:trPr>
          <w:trHeight w:hRule="exact" w:val="624"/>
        </w:trPr>
        <w:tc>
          <w:tcPr>
            <w:tcW w:w="851" w:type="dxa"/>
          </w:tcPr>
          <w:p w14:paraId="0B2F4F0B" w14:textId="77777777" w:rsidR="005757C7" w:rsidRDefault="005757C7">
            <w:pPr>
              <w:pStyle w:val="Tabellentext2"/>
            </w:pPr>
            <w:r>
              <w:t>2004</w:t>
            </w:r>
          </w:p>
        </w:tc>
        <w:tc>
          <w:tcPr>
            <w:tcW w:w="3118" w:type="dxa"/>
          </w:tcPr>
          <w:p w14:paraId="30F80B59" w14:textId="77777777" w:rsidR="005757C7" w:rsidRDefault="005757C7">
            <w:pPr>
              <w:pStyle w:val="Tabellentext2"/>
            </w:pPr>
            <w:r>
              <w:t>Spülbohrverfahren nach GW 321</w:t>
            </w:r>
          </w:p>
          <w:p w14:paraId="36D83192" w14:textId="77777777" w:rsidR="005757C7" w:rsidRDefault="005757C7">
            <w:pPr>
              <w:pStyle w:val="Tabellentext2"/>
            </w:pPr>
            <w:r>
              <w:t>Trinkwasserleitung</w:t>
            </w:r>
          </w:p>
        </w:tc>
        <w:tc>
          <w:tcPr>
            <w:tcW w:w="1276" w:type="dxa"/>
          </w:tcPr>
          <w:p w14:paraId="1EF27885" w14:textId="77777777" w:rsidR="005757C7" w:rsidRDefault="005757C7">
            <w:pPr>
              <w:pStyle w:val="Tabellentext2"/>
            </w:pPr>
            <w:r>
              <w:t>3575 m</w:t>
            </w:r>
          </w:p>
        </w:tc>
        <w:tc>
          <w:tcPr>
            <w:tcW w:w="1701" w:type="dxa"/>
          </w:tcPr>
          <w:p w14:paraId="57064EEC" w14:textId="77777777" w:rsidR="005757C7" w:rsidRDefault="005757C7">
            <w:pPr>
              <w:pStyle w:val="Tabellentext2"/>
            </w:pPr>
            <w:r>
              <w:t>HD-PE</w:t>
            </w:r>
          </w:p>
        </w:tc>
        <w:tc>
          <w:tcPr>
            <w:tcW w:w="1559" w:type="dxa"/>
          </w:tcPr>
          <w:p w14:paraId="280E8DF3" w14:textId="77777777" w:rsidR="005757C7" w:rsidRDefault="005757C7">
            <w:pPr>
              <w:pStyle w:val="Tabellentext2"/>
            </w:pPr>
            <w:r>
              <w:t>10 bar</w:t>
            </w:r>
          </w:p>
        </w:tc>
        <w:tc>
          <w:tcPr>
            <w:tcW w:w="1134" w:type="dxa"/>
          </w:tcPr>
          <w:p w14:paraId="5168716D" w14:textId="77777777" w:rsidR="005757C7" w:rsidRDefault="005757C7">
            <w:pPr>
              <w:pStyle w:val="Tabellentext2"/>
            </w:pPr>
            <w:r>
              <w:t>DN 300</w:t>
            </w:r>
          </w:p>
        </w:tc>
      </w:tr>
      <w:tr w:rsidR="005757C7" w14:paraId="05014E3F" w14:textId="77777777" w:rsidTr="00314AF8">
        <w:tblPrEx>
          <w:tblCellMar>
            <w:top w:w="0" w:type="dxa"/>
            <w:bottom w:w="0" w:type="dxa"/>
          </w:tblCellMar>
        </w:tblPrEx>
        <w:trPr>
          <w:trHeight w:hRule="exact" w:val="624"/>
        </w:trPr>
        <w:tc>
          <w:tcPr>
            <w:tcW w:w="851" w:type="dxa"/>
          </w:tcPr>
          <w:p w14:paraId="21B7687D" w14:textId="77777777" w:rsidR="005757C7" w:rsidRDefault="005757C7">
            <w:pPr>
              <w:pStyle w:val="Tabellentext2"/>
            </w:pPr>
            <w:r>
              <w:t>2005</w:t>
            </w:r>
          </w:p>
        </w:tc>
        <w:tc>
          <w:tcPr>
            <w:tcW w:w="3118" w:type="dxa"/>
          </w:tcPr>
          <w:p w14:paraId="14303D8F" w14:textId="77777777" w:rsidR="005757C7" w:rsidRDefault="005757C7">
            <w:pPr>
              <w:pStyle w:val="Tabellentext2"/>
            </w:pPr>
            <w:r>
              <w:t>Spülbohrverfahren nach GW 321</w:t>
            </w:r>
          </w:p>
          <w:p w14:paraId="19B648A1" w14:textId="77777777" w:rsidR="005757C7" w:rsidRDefault="005757C7">
            <w:pPr>
              <w:pStyle w:val="Tabellentext2"/>
            </w:pPr>
            <w:r>
              <w:t>Bündelrohr für Lichtwe</w:t>
            </w:r>
            <w:r>
              <w:t>l</w:t>
            </w:r>
            <w:r>
              <w:t>lenleiter</w:t>
            </w:r>
          </w:p>
        </w:tc>
        <w:tc>
          <w:tcPr>
            <w:tcW w:w="1276" w:type="dxa"/>
          </w:tcPr>
          <w:p w14:paraId="010D0C61" w14:textId="77777777" w:rsidR="005757C7" w:rsidRDefault="005757C7">
            <w:pPr>
              <w:pStyle w:val="Tabellentext2"/>
            </w:pPr>
            <w:r>
              <w:t>2000 m</w:t>
            </w:r>
          </w:p>
        </w:tc>
        <w:tc>
          <w:tcPr>
            <w:tcW w:w="1701" w:type="dxa"/>
          </w:tcPr>
          <w:p w14:paraId="6CA08814" w14:textId="77777777" w:rsidR="005757C7" w:rsidRDefault="005757C7">
            <w:pPr>
              <w:pStyle w:val="Tabellentext2"/>
            </w:pPr>
            <w:r>
              <w:t>HD-PE</w:t>
            </w:r>
          </w:p>
        </w:tc>
        <w:tc>
          <w:tcPr>
            <w:tcW w:w="1559" w:type="dxa"/>
          </w:tcPr>
          <w:p w14:paraId="659152DD" w14:textId="77777777" w:rsidR="005757C7" w:rsidRDefault="005757C7">
            <w:pPr>
              <w:pStyle w:val="Tabellentext2"/>
            </w:pPr>
            <w:r>
              <w:t>-</w:t>
            </w:r>
          </w:p>
        </w:tc>
        <w:tc>
          <w:tcPr>
            <w:tcW w:w="1134" w:type="dxa"/>
          </w:tcPr>
          <w:p w14:paraId="1324C75F" w14:textId="77777777" w:rsidR="005757C7" w:rsidRDefault="005757C7">
            <w:pPr>
              <w:pStyle w:val="Tabellentext2"/>
            </w:pPr>
            <w:r>
              <w:t>5 x DN 50</w:t>
            </w:r>
          </w:p>
        </w:tc>
      </w:tr>
    </w:tbl>
    <w:p w14:paraId="1E238C59" w14:textId="77777777" w:rsidR="005757C7" w:rsidRDefault="005757C7">
      <w:pPr>
        <w:pStyle w:val="Flietext"/>
      </w:pPr>
    </w:p>
    <w:p w14:paraId="54CBF46B" w14:textId="77777777" w:rsidR="005757C7" w:rsidRDefault="005757C7">
      <w:pPr>
        <w:pStyle w:val="berschrift1"/>
      </w:pPr>
      <w:r>
        <w:t>Stempel und Unterschrift</w:t>
      </w:r>
    </w:p>
    <w:p w14:paraId="2F6C8EA7" w14:textId="77777777" w:rsidR="005757C7" w:rsidRDefault="005757C7">
      <w:pPr>
        <w:pStyle w:val="Flietext"/>
      </w:pPr>
    </w:p>
    <w:p w14:paraId="72A97814" w14:textId="77777777" w:rsidR="005757C7" w:rsidRDefault="005757C7">
      <w:pPr>
        <w:pStyle w:val="Flietext"/>
      </w:pPr>
      <w:r>
        <w:t>Diese Tabelle muss inhaltsgleich sein mit den Angaben auf den Seiten 7 und 13 des Antrages. Im A</w:t>
      </w:r>
      <w:r>
        <w:t>n</w:t>
      </w:r>
      <w:r>
        <w:t>trag selbst müssen die Angaben zu den durchgeführten Baumaßnahmen vollständig sein. Füllen Sie die Tabelle dort bitte korrekt aus!</w:t>
      </w:r>
    </w:p>
    <w:p w14:paraId="6A70882E" w14:textId="77777777" w:rsidR="005757C7" w:rsidRDefault="005757C7">
      <w:pPr>
        <w:pStyle w:val="berschrift1"/>
      </w:pPr>
      <w:r>
        <w:t>Referenzen des Unternehmens</w:t>
      </w:r>
    </w:p>
    <w:p w14:paraId="7A2542B8" w14:textId="77777777" w:rsidR="005757C7" w:rsidRDefault="005757C7">
      <w:pPr>
        <w:pStyle w:val="Flietext"/>
        <w:rPr>
          <w:b/>
          <w:bCs/>
        </w:rPr>
      </w:pPr>
      <w:r>
        <w:t>Bitte beachten Sie die Erläuterungen zu den Ref</w:t>
      </w:r>
      <w:r>
        <w:t>e</w:t>
      </w:r>
      <w:r>
        <w:t>renzen für die Fachaufsicht (siehe Seite2)! Sind die Referenzen für die Fachaufsicht identisch mit denen des Unternehmens, entfällt der Nachweis an di</w:t>
      </w:r>
      <w:r>
        <w:t>e</w:t>
      </w:r>
      <w:r>
        <w:t>ser Stelle.</w:t>
      </w:r>
    </w:p>
    <w:p w14:paraId="027D9046" w14:textId="77777777" w:rsidR="005757C7" w:rsidRDefault="005757C7">
      <w:pPr>
        <w:pStyle w:val="Flietext"/>
      </w:pPr>
    </w:p>
    <w:p w14:paraId="2614719F" w14:textId="77777777" w:rsidR="005757C7" w:rsidRDefault="005757C7">
      <w:pPr>
        <w:pStyle w:val="Flietext"/>
      </w:pPr>
      <w:r>
        <w:t>Die geforderte Erfahrung der Fachaufsicht muss in j</w:t>
      </w:r>
      <w:r>
        <w:t>e</w:t>
      </w:r>
      <w:r>
        <w:t>dem Fall nachgewiesen sein. Ist dies der Fall, kann eine Firma ein Zertifikat beantragen, auch wenn das Unternehmen selbst noch keine Erfahrung in der beantragten Gruppe besitzt. (Bsp.: Eine Fachaufsicht mit Erfahrung hat sich selbstständig g</w:t>
      </w:r>
      <w:r>
        <w:t>e</w:t>
      </w:r>
      <w:r>
        <w:t>macht oder wurde vom Antragsteller neu eingestellt.) In diesem Fall kann ein auf max. 2 Jahre befri</w:t>
      </w:r>
      <w:r>
        <w:t>s</w:t>
      </w:r>
      <w:r>
        <w:t>tetes Zertifikat e</w:t>
      </w:r>
      <w:r>
        <w:t>r</w:t>
      </w:r>
      <w:r>
        <w:t>teilt werden.</w:t>
      </w:r>
      <w:r w:rsidR="00314AF8">
        <w:t xml:space="preserve"> </w:t>
      </w:r>
    </w:p>
    <w:sectPr w:rsidR="005757C7" w:rsidSect="00E64688">
      <w:headerReference w:type="even" r:id="rId10"/>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B62AC" w14:textId="77777777" w:rsidR="004B30A5" w:rsidRDefault="004B30A5">
      <w:r>
        <w:separator/>
      </w:r>
    </w:p>
    <w:p w14:paraId="5FF506C5" w14:textId="77777777" w:rsidR="004B30A5" w:rsidRDefault="004B30A5"/>
    <w:p w14:paraId="5611ACCD" w14:textId="77777777" w:rsidR="004B30A5" w:rsidRDefault="004B30A5"/>
    <w:p w14:paraId="7F1F0A43" w14:textId="77777777" w:rsidR="004B30A5" w:rsidRDefault="004B30A5"/>
    <w:p w14:paraId="64D9ABB7" w14:textId="77777777" w:rsidR="004B30A5" w:rsidRDefault="004B30A5"/>
    <w:p w14:paraId="0D9D8398" w14:textId="77777777" w:rsidR="004B30A5" w:rsidRDefault="004B30A5"/>
  </w:endnote>
  <w:endnote w:type="continuationSeparator" w:id="0">
    <w:p w14:paraId="7383C015" w14:textId="77777777" w:rsidR="004B30A5" w:rsidRDefault="004B30A5">
      <w:r>
        <w:continuationSeparator/>
      </w:r>
    </w:p>
    <w:p w14:paraId="206CD832" w14:textId="77777777" w:rsidR="004B30A5" w:rsidRDefault="004B30A5"/>
    <w:p w14:paraId="0AAEC5AB" w14:textId="77777777" w:rsidR="004B30A5" w:rsidRDefault="004B30A5"/>
    <w:p w14:paraId="6DE1D9E1" w14:textId="77777777" w:rsidR="004B30A5" w:rsidRDefault="004B30A5"/>
    <w:p w14:paraId="0C7085C0" w14:textId="77777777" w:rsidR="004B30A5" w:rsidRDefault="004B30A5"/>
    <w:p w14:paraId="53C7D7B6" w14:textId="77777777" w:rsidR="004B30A5" w:rsidRDefault="004B3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B5D9" w14:textId="77777777" w:rsidR="005757C7" w:rsidRPr="00173C59" w:rsidRDefault="005757C7">
    <w:pPr>
      <w:pStyle w:val="Funotentext"/>
      <w:rPr>
        <w:lang w:val="de-DE"/>
      </w:rPr>
    </w:pPr>
  </w:p>
  <w:p w14:paraId="6A19FA0E" w14:textId="77777777" w:rsidR="005757C7" w:rsidRPr="00EC42B4" w:rsidRDefault="00EC42B4"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sidR="00314AF8">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B73A54">
      <w:rPr>
        <w:rFonts w:ascii="Calibri" w:hAnsi="Calibri" w:cs="Calibri"/>
        <w:b/>
        <w:iCs/>
        <w:noProof/>
      </w:rPr>
      <w:t>1</w:t>
    </w:r>
    <w:r w:rsidRPr="00EC42B4">
      <w:rPr>
        <w:rFonts w:ascii="Calibri" w:hAnsi="Calibri" w:cs="Calibri"/>
        <w:b/>
        <w:iCs/>
      </w:rPr>
      <w:fldChar w:fldCharType="end"/>
    </w:r>
    <w:r w:rsidRPr="00EC42B4">
      <w:rPr>
        <w:rFonts w:ascii="Calibri" w:hAnsi="Calibri" w:cs="Calibri"/>
        <w:iCs/>
      </w:rPr>
      <w:t xml:space="preserve"> von </w:t>
    </w:r>
    <w:r w:rsidR="00556DBE">
      <w:rPr>
        <w:rFonts w:ascii="Calibri" w:hAnsi="Calibri" w:cs="Calibri"/>
        <w:b/>
        <w:iC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C1CF" w14:textId="77777777" w:rsidR="00314AF8" w:rsidRPr="00BE16AF" w:rsidRDefault="00314AF8" w:rsidP="00BE16AF">
    <w:pPr>
      <w:widowControl/>
      <w:tabs>
        <w:tab w:val="clear" w:pos="425"/>
      </w:tabs>
      <w:autoSpaceDE/>
      <w:autoSpaceDN/>
      <w:adjustRightInd/>
      <w:spacing w:after="0"/>
      <w:jc w:val="left"/>
      <w:rPr>
        <w:rFonts w:cs="Arial"/>
        <w:sz w:val="20"/>
        <w:szCs w:val="20"/>
      </w:rPr>
    </w:pPr>
    <w:r w:rsidRPr="00314AF8">
      <w:rPr>
        <w:sz w:val="20"/>
        <w:szCs w:val="20"/>
      </w:rPr>
      <w:t>"Jede Art der Vervielfältigung oder Veröffentlichung, auch auszugsweise, nur mit Genehmigung des DVGW, Bonn, gestattet."</w:t>
    </w:r>
  </w:p>
  <w:p w14:paraId="048CF42D" w14:textId="77777777" w:rsidR="00D63DE9" w:rsidRPr="00EC42B4" w:rsidRDefault="00314AF8"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B73A54">
      <w:rPr>
        <w:rFonts w:ascii="Calibri" w:hAnsi="Calibri" w:cs="Calibri"/>
        <w:b/>
        <w:iCs/>
        <w:noProof/>
      </w:rPr>
      <w:t>4</w:t>
    </w:r>
    <w:r w:rsidRPr="00EC42B4">
      <w:rPr>
        <w:rFonts w:ascii="Calibri" w:hAnsi="Calibri" w:cs="Calibri"/>
        <w:b/>
        <w:iCs/>
      </w:rPr>
      <w:fldChar w:fldCharType="end"/>
    </w:r>
    <w:r w:rsidRPr="00EC42B4">
      <w:rPr>
        <w:rFonts w:ascii="Calibri" w:hAnsi="Calibri" w:cs="Calibri"/>
        <w:iCs/>
      </w:rPr>
      <w:t xml:space="preserve"> von </w:t>
    </w:r>
    <w:r w:rsidR="00556DBE">
      <w:rPr>
        <w:rFonts w:ascii="Calibri" w:hAnsi="Calibri" w:cs="Calibri"/>
        <w:b/>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7B056" w14:textId="77777777" w:rsidR="004B30A5" w:rsidRDefault="004B30A5">
      <w:r>
        <w:separator/>
      </w:r>
    </w:p>
    <w:p w14:paraId="3414C057" w14:textId="77777777" w:rsidR="004B30A5" w:rsidRDefault="004B30A5"/>
    <w:p w14:paraId="1B238F11" w14:textId="77777777" w:rsidR="004B30A5" w:rsidRDefault="004B30A5"/>
    <w:p w14:paraId="3E344143" w14:textId="77777777" w:rsidR="004B30A5" w:rsidRDefault="004B30A5"/>
    <w:p w14:paraId="75B8891E" w14:textId="77777777" w:rsidR="004B30A5" w:rsidRDefault="004B30A5"/>
    <w:p w14:paraId="437145AD" w14:textId="77777777" w:rsidR="004B30A5" w:rsidRDefault="004B30A5"/>
  </w:footnote>
  <w:footnote w:type="continuationSeparator" w:id="0">
    <w:p w14:paraId="4636E6FE" w14:textId="77777777" w:rsidR="004B30A5" w:rsidRDefault="004B30A5">
      <w:r>
        <w:continuationSeparator/>
      </w:r>
    </w:p>
    <w:p w14:paraId="43487484" w14:textId="77777777" w:rsidR="004B30A5" w:rsidRDefault="004B30A5"/>
    <w:p w14:paraId="4DAAC86A" w14:textId="77777777" w:rsidR="004B30A5" w:rsidRDefault="004B30A5"/>
    <w:p w14:paraId="2BD769E5" w14:textId="77777777" w:rsidR="004B30A5" w:rsidRDefault="004B30A5"/>
    <w:p w14:paraId="02063270" w14:textId="77777777" w:rsidR="004B30A5" w:rsidRDefault="004B30A5"/>
    <w:p w14:paraId="42C9A7A9" w14:textId="77777777" w:rsidR="004B30A5" w:rsidRDefault="004B3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E64688" w:rsidRPr="00E64688" w14:paraId="3B27CFDC" w14:textId="77777777" w:rsidTr="00E10C80">
      <w:trPr>
        <w:cantSplit/>
        <w:trHeight w:val="273"/>
      </w:trPr>
      <w:tc>
        <w:tcPr>
          <w:tcW w:w="1843" w:type="dxa"/>
          <w:vMerge w:val="restart"/>
          <w:vAlign w:val="center"/>
        </w:tcPr>
        <w:p w14:paraId="2AC79ABC" w14:textId="77777777" w:rsidR="00E64688" w:rsidRPr="00E64688" w:rsidRDefault="00E64688" w:rsidP="00E64688">
          <w:pPr>
            <w:widowControl/>
            <w:tabs>
              <w:tab w:val="clear" w:pos="425"/>
              <w:tab w:val="center" w:pos="4536"/>
              <w:tab w:val="right" w:pos="9072"/>
            </w:tabs>
            <w:autoSpaceDE/>
            <w:autoSpaceDN/>
            <w:adjustRightInd/>
            <w:spacing w:after="0"/>
            <w:jc w:val="center"/>
            <w:rPr>
              <w:rFonts w:ascii="Times New Roman" w:hAnsi="Times New Roman"/>
              <w:sz w:val="20"/>
              <w:szCs w:val="20"/>
            </w:rPr>
          </w:pPr>
          <w:r w:rsidRPr="00E64688">
            <w:rPr>
              <w:rFonts w:ascii="Times New Roman" w:hAnsi="Times New Roman"/>
              <w:sz w:val="20"/>
              <w:szCs w:val="20"/>
            </w:rPr>
            <w:pict w14:anchorId="01CA05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4687E33B" w14:textId="77777777" w:rsidR="00E64688" w:rsidRPr="00E64688" w:rsidRDefault="00E64688" w:rsidP="00E64688">
          <w:pPr>
            <w:widowControl/>
            <w:tabs>
              <w:tab w:val="clear" w:pos="425"/>
            </w:tabs>
            <w:autoSpaceDE/>
            <w:autoSpaceDN/>
            <w:adjustRightInd/>
            <w:spacing w:after="0"/>
            <w:jc w:val="center"/>
            <w:rPr>
              <w:rFonts w:cs="Arial"/>
              <w:b/>
              <w:sz w:val="24"/>
              <w:szCs w:val="20"/>
            </w:rPr>
          </w:pPr>
          <w:r>
            <w:rPr>
              <w:rFonts w:cs="Arial"/>
              <w:b/>
              <w:sz w:val="24"/>
              <w:szCs w:val="20"/>
            </w:rPr>
            <w:t>Erläuterungen zum Antrag GW 302</w:t>
          </w:r>
        </w:p>
      </w:tc>
      <w:tc>
        <w:tcPr>
          <w:tcW w:w="1984" w:type="dxa"/>
          <w:gridSpan w:val="2"/>
          <w:vAlign w:val="center"/>
        </w:tcPr>
        <w:p w14:paraId="66252C77" w14:textId="77777777" w:rsidR="00E64688" w:rsidRPr="00E64688" w:rsidRDefault="00E64688" w:rsidP="00E64688">
          <w:pPr>
            <w:widowControl/>
            <w:tabs>
              <w:tab w:val="clear" w:pos="425"/>
            </w:tabs>
            <w:autoSpaceDE/>
            <w:autoSpaceDN/>
            <w:adjustRightInd/>
            <w:spacing w:after="0"/>
            <w:jc w:val="center"/>
            <w:rPr>
              <w:rFonts w:ascii="Calibri" w:hAnsi="Calibri"/>
              <w:sz w:val="20"/>
              <w:szCs w:val="20"/>
            </w:rPr>
          </w:pPr>
          <w:r w:rsidRPr="00E64688">
            <w:rPr>
              <w:rFonts w:ascii="Calibri" w:hAnsi="Calibri"/>
              <w:sz w:val="20"/>
              <w:szCs w:val="20"/>
            </w:rPr>
            <w:t>7011</w:t>
          </w:r>
          <w:r>
            <w:rPr>
              <w:rFonts w:ascii="Calibri" w:hAnsi="Calibri"/>
              <w:sz w:val="20"/>
              <w:szCs w:val="20"/>
            </w:rPr>
            <w:t>5</w:t>
          </w:r>
          <w:r w:rsidRPr="00E64688">
            <w:rPr>
              <w:rFonts w:ascii="Calibri" w:hAnsi="Calibri"/>
              <w:sz w:val="20"/>
              <w:szCs w:val="20"/>
            </w:rPr>
            <w:t>-0</w:t>
          </w:r>
          <w:r>
            <w:rPr>
              <w:rFonts w:ascii="Calibri" w:hAnsi="Calibri"/>
              <w:sz w:val="20"/>
              <w:szCs w:val="20"/>
            </w:rPr>
            <w:t>1</w:t>
          </w:r>
          <w:r w:rsidRPr="00E64688">
            <w:rPr>
              <w:rFonts w:ascii="Calibri" w:hAnsi="Calibri"/>
              <w:sz w:val="20"/>
              <w:szCs w:val="20"/>
            </w:rPr>
            <w:t>-L-DE</w:t>
          </w:r>
        </w:p>
      </w:tc>
    </w:tr>
    <w:tr w:rsidR="00E64688" w:rsidRPr="00E64688" w14:paraId="78CE1BE0" w14:textId="77777777" w:rsidTr="00E10C80">
      <w:trPr>
        <w:cantSplit/>
        <w:trHeight w:val="235"/>
      </w:trPr>
      <w:tc>
        <w:tcPr>
          <w:tcW w:w="1843" w:type="dxa"/>
          <w:vMerge/>
        </w:tcPr>
        <w:p w14:paraId="015E03B7"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0EC14053"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26CD7683"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Dok.-Art</w:t>
          </w:r>
        </w:p>
      </w:tc>
      <w:tc>
        <w:tcPr>
          <w:tcW w:w="1134" w:type="dxa"/>
        </w:tcPr>
        <w:p w14:paraId="33485413"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Formular</w:t>
          </w:r>
        </w:p>
      </w:tc>
    </w:tr>
    <w:tr w:rsidR="00E64688" w:rsidRPr="00E64688" w14:paraId="760DA11E" w14:textId="77777777" w:rsidTr="00E10C80">
      <w:trPr>
        <w:cantSplit/>
        <w:trHeight w:val="237"/>
      </w:trPr>
      <w:tc>
        <w:tcPr>
          <w:tcW w:w="1843" w:type="dxa"/>
          <w:vMerge/>
        </w:tcPr>
        <w:p w14:paraId="16106710"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0E4E844B"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7535DC8D"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Verfasser</w:t>
          </w:r>
        </w:p>
      </w:tc>
      <w:tc>
        <w:tcPr>
          <w:tcW w:w="1134" w:type="dxa"/>
        </w:tcPr>
        <w:p w14:paraId="2E5B0CFA"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Schrader</w:t>
          </w:r>
        </w:p>
      </w:tc>
    </w:tr>
    <w:tr w:rsidR="00E64688" w:rsidRPr="00E64688" w14:paraId="692AA9DE" w14:textId="77777777" w:rsidTr="00E10C80">
      <w:trPr>
        <w:cantSplit/>
        <w:trHeight w:val="213"/>
      </w:trPr>
      <w:tc>
        <w:tcPr>
          <w:tcW w:w="1843" w:type="dxa"/>
          <w:vMerge/>
        </w:tcPr>
        <w:p w14:paraId="03EAF4FD"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67C52F67"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12B863AE"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Stand</w:t>
          </w:r>
        </w:p>
      </w:tc>
      <w:tc>
        <w:tcPr>
          <w:tcW w:w="1134" w:type="dxa"/>
        </w:tcPr>
        <w:p w14:paraId="46D4B4D8"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01.05.2009</w:t>
          </w:r>
        </w:p>
      </w:tc>
    </w:tr>
  </w:tbl>
  <w:p w14:paraId="24C39CF7" w14:textId="77777777" w:rsidR="005757C7" w:rsidRDefault="005757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7A05C" w14:textId="77777777" w:rsidR="005757C7" w:rsidRDefault="005757C7"/>
  <w:p w14:paraId="0AFF90BA" w14:textId="77777777" w:rsidR="005757C7" w:rsidRDefault="005757C7"/>
  <w:p w14:paraId="095FDA3F" w14:textId="77777777" w:rsidR="005757C7" w:rsidRDefault="005757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grammar="clean"/>
  <w:doNotTrackMoves/>
  <w:documentProtection w:edit="readOnly" w:enforcement="1" w:cryptProviderType="rsaAES" w:cryptAlgorithmClass="hash" w:cryptAlgorithmType="typeAny" w:cryptAlgorithmSid="14" w:cryptSpinCount="100000" w:hash="6woRKNO0FiAIcooYYPa2Rs5A7vJQoiHDWOzmHFcQqCfm+LvABQIZxRt/DRFXYXpjWPy0pdsusjLxSee/IHT+7A==" w:salt="IFKl8tOCTPQihiHoDwed9A=="/>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5136"/>
    <w:rsid w:val="00010BC1"/>
    <w:rsid w:val="000F5136"/>
    <w:rsid w:val="00173C59"/>
    <w:rsid w:val="00314AF8"/>
    <w:rsid w:val="004B30A5"/>
    <w:rsid w:val="00524A6A"/>
    <w:rsid w:val="00556DBE"/>
    <w:rsid w:val="00560A86"/>
    <w:rsid w:val="005757C7"/>
    <w:rsid w:val="00656481"/>
    <w:rsid w:val="00665EAD"/>
    <w:rsid w:val="00772CC2"/>
    <w:rsid w:val="007E6CE8"/>
    <w:rsid w:val="00B73A54"/>
    <w:rsid w:val="00BE16AF"/>
    <w:rsid w:val="00D63DE9"/>
    <w:rsid w:val="00E10C80"/>
    <w:rsid w:val="00E64688"/>
    <w:rsid w:val="00EC42B4"/>
    <w:rsid w:val="00F871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CBD35E8"/>
  <w15:chartTrackingRefBased/>
  <w15:docId w15:val="{9B20D044-B15E-4046-BA79-6DE052844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widowControl w:val="0"/>
      <w:tabs>
        <w:tab w:val="left" w:pos="425"/>
      </w:tabs>
      <w:autoSpaceDE w:val="0"/>
      <w:autoSpaceDN w:val="0"/>
      <w:adjustRightInd w:val="0"/>
      <w:spacing w:after="120"/>
      <w:jc w:val="both"/>
    </w:pPr>
    <w:rPr>
      <w:rFonts w:ascii="Arial" w:hAnsi="Arial"/>
      <w:sz w:val="22"/>
      <w:szCs w:val="22"/>
    </w:rPr>
  </w:style>
  <w:style w:type="paragraph" w:styleId="berschrift1">
    <w:name w:val="heading 1"/>
    <w:basedOn w:val="Standard"/>
    <w:next w:val="Standard"/>
    <w:autoRedefine/>
    <w:qFormat/>
    <w:pPr>
      <w:keepNext/>
      <w:widowControl/>
      <w:autoSpaceDE/>
      <w:autoSpaceDN/>
      <w:adjustRightInd/>
      <w:outlineLvl w:val="0"/>
    </w:pPr>
    <w:rPr>
      <w:b/>
      <w:bCs/>
    </w:rPr>
  </w:style>
  <w:style w:type="paragraph" w:styleId="berschrift2">
    <w:name w:val="heading 2"/>
    <w:basedOn w:val="Standard"/>
    <w:next w:val="Standard"/>
    <w:qFormat/>
    <w:pPr>
      <w:keepNext/>
      <w:jc w:val="right"/>
      <w:outlineLvl w:val="1"/>
    </w:pPr>
    <w:rPr>
      <w:b/>
      <w:bCs/>
    </w:rPr>
  </w:style>
  <w:style w:type="paragraph" w:styleId="berschrift3">
    <w:name w:val="heading 3"/>
    <w:basedOn w:val="Standard"/>
    <w:next w:val="Standard"/>
    <w:qFormat/>
    <w:pPr>
      <w:keepNext/>
      <w:tabs>
        <w:tab w:val="left" w:pos="0"/>
      </w:tabs>
      <w:jc w:val="center"/>
      <w:outlineLvl w:val="2"/>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
    <w:name w:val="Body Text"/>
    <w:basedOn w:val="Standard"/>
    <w:semiHidden/>
    <w:pPr>
      <w:tabs>
        <w:tab w:val="left" w:pos="-220"/>
        <w:tab w:val="left" w:pos="720"/>
        <w:tab w:val="left" w:pos="1440"/>
        <w:tab w:val="left" w:pos="1792"/>
        <w:tab w:val="left" w:pos="2880"/>
      </w:tabs>
    </w:pPr>
    <w:rPr>
      <w:b/>
      <w:bCs/>
    </w:rPr>
  </w:style>
  <w:style w:type="paragraph" w:styleId="Kopfzeile">
    <w:name w:val="header"/>
    <w:basedOn w:val="Standard"/>
    <w:semiHidden/>
    <w:pPr>
      <w:widowControl/>
      <w:tabs>
        <w:tab w:val="center" w:pos="4536"/>
        <w:tab w:val="right" w:pos="9072"/>
      </w:tabs>
      <w:autoSpaceDE/>
      <w:autoSpaceDN/>
      <w:adjustRightInd/>
      <w:spacing w:before="120" w:after="0"/>
    </w:pPr>
    <w:rPr>
      <w:sz w:val="14"/>
    </w:rPr>
  </w:style>
  <w:style w:type="character" w:styleId="Seitenzahl">
    <w:name w:val="page number"/>
    <w:basedOn w:val="Absatz-Standardschriftart"/>
    <w:semiHidden/>
  </w:style>
  <w:style w:type="paragraph" w:styleId="Textkrper-Zeileneinzug">
    <w:name w:val="Body Text Indent"/>
    <w:basedOn w:val="Standard"/>
    <w:semiHidden/>
    <w:pPr>
      <w:ind w:left="-566" w:firstLine="566"/>
    </w:pPr>
  </w:style>
  <w:style w:type="paragraph" w:styleId="Textkrper3">
    <w:name w:val="Body Text 3"/>
    <w:basedOn w:val="Standard"/>
    <w:semiHidden/>
    <w:pPr>
      <w:jc w:val="center"/>
    </w:pPr>
  </w:style>
  <w:style w:type="paragraph" w:styleId="Textkrper2">
    <w:name w:val="Body Text 2"/>
    <w:basedOn w:val="Standard"/>
    <w:semiHidden/>
    <w:pPr>
      <w:spacing w:line="480" w:lineRule="auto"/>
    </w:pPr>
  </w:style>
  <w:style w:type="paragraph" w:styleId="Funotentext">
    <w:name w:val="footnote text"/>
    <w:basedOn w:val="Standard"/>
    <w:semiHidden/>
    <w:pPr>
      <w:widowControl/>
      <w:autoSpaceDE/>
      <w:autoSpaceDN/>
      <w:adjustRightInd/>
      <w:spacing w:after="0"/>
      <w:jc w:val="left"/>
    </w:pPr>
    <w:rPr>
      <w:sz w:val="20"/>
      <w:szCs w:val="20"/>
      <w:lang w:val="en-GB"/>
    </w:rPr>
  </w:style>
  <w:style w:type="paragraph" w:styleId="Titel">
    <w:name w:val="Title"/>
    <w:basedOn w:val="Standard"/>
    <w:qFormat/>
    <w:pPr>
      <w:widowControl/>
      <w:autoSpaceDE/>
      <w:autoSpaceDN/>
      <w:adjustRightInd/>
      <w:spacing w:before="120"/>
      <w:jc w:val="center"/>
    </w:pPr>
    <w:rPr>
      <w:b/>
      <w:bCs/>
    </w:rPr>
  </w:style>
  <w:style w:type="paragraph" w:styleId="Fuzeile">
    <w:name w:val="footer"/>
    <w:basedOn w:val="Standard"/>
    <w:semiHidden/>
    <w:pPr>
      <w:tabs>
        <w:tab w:val="center" w:pos="4536"/>
        <w:tab w:val="right" w:pos="9072"/>
      </w:tabs>
    </w:pPr>
  </w:style>
  <w:style w:type="paragraph" w:customStyle="1" w:styleId="Tabellentext1">
    <w:name w:val="Tabellentext_1"/>
    <w:basedOn w:val="Standard"/>
    <w:pPr>
      <w:spacing w:before="60" w:after="0"/>
      <w:jc w:val="center"/>
    </w:pPr>
    <w:rPr>
      <w:b/>
      <w:bCs/>
      <w:sz w:val="18"/>
      <w:szCs w:val="20"/>
    </w:rPr>
  </w:style>
  <w:style w:type="paragraph" w:customStyle="1" w:styleId="Titel-2">
    <w:name w:val="Titel-2"/>
    <w:basedOn w:val="Standard"/>
    <w:autoRedefine/>
    <w:pPr>
      <w:jc w:val="center"/>
    </w:pPr>
    <w:rPr>
      <w:b/>
      <w:sz w:val="28"/>
    </w:rPr>
  </w:style>
  <w:style w:type="paragraph" w:styleId="Sprechblasentext">
    <w:name w:val="Balloon Text"/>
    <w:basedOn w:val="Standard"/>
    <w:semiHidden/>
    <w:rPr>
      <w:rFonts w:ascii="Tahoma" w:hAnsi="Tahoma" w:cs="Tahoma"/>
      <w:sz w:val="16"/>
      <w:szCs w:val="16"/>
    </w:rPr>
  </w:style>
  <w:style w:type="paragraph" w:customStyle="1" w:styleId="Flietext">
    <w:name w:val="Fließtext"/>
    <w:basedOn w:val="Standard"/>
    <w:autoRedefine/>
    <w:pPr>
      <w:spacing w:after="0"/>
    </w:pPr>
  </w:style>
  <w:style w:type="paragraph" w:customStyle="1" w:styleId="Tabellentext2">
    <w:name w:val="Tabellentext_2"/>
    <w:basedOn w:val="Tabellentext1"/>
    <w:autoRedefin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5076</Characters>
  <Application>Microsoft Office Word</Application>
  <DocSecurity>8</DocSecurity>
  <Lines>42</Lines>
  <Paragraphs>11</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cp:revision>
  <cp:lastPrinted>2007-07-05T08:14:00Z</cp:lastPrinted>
  <dcterms:created xsi:type="dcterms:W3CDTF">2021-12-15T13:16:00Z</dcterms:created>
  <dcterms:modified xsi:type="dcterms:W3CDTF">2021-12-15T13:16:00Z</dcterms:modified>
</cp:coreProperties>
</file>