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92BEF" w14:textId="77777777" w:rsidR="005757C7" w:rsidRPr="00E64688" w:rsidRDefault="005757C7" w:rsidP="00E64688">
      <w:pPr>
        <w:tabs>
          <w:tab w:val="left" w:pos="0"/>
        </w:tabs>
        <w:rPr>
          <w:rFonts w:cs="Arial"/>
          <w:b/>
          <w:bCs/>
          <w:sz w:val="60"/>
          <w:szCs w:val="60"/>
        </w:rPr>
      </w:pPr>
    </w:p>
    <w:p w14:paraId="0817167E" w14:textId="77777777" w:rsidR="005757C7" w:rsidRPr="00173C59" w:rsidRDefault="005757C7" w:rsidP="00E64688">
      <w:pPr>
        <w:tabs>
          <w:tab w:val="left" w:pos="0"/>
        </w:tabs>
        <w:jc w:val="left"/>
        <w:rPr>
          <w:rFonts w:cs="Arial"/>
          <w:bCs/>
        </w:rPr>
      </w:pPr>
      <w:r w:rsidRPr="00173C59">
        <w:rPr>
          <w:rFonts w:cs="Arial"/>
          <w:bCs/>
        </w:rPr>
        <w:t>Anlagen zum ANTRAG</w:t>
      </w:r>
    </w:p>
    <w:p w14:paraId="78C688C2" w14:textId="77777777" w:rsidR="005757C7" w:rsidRPr="00173C59" w:rsidRDefault="005757C7" w:rsidP="00E64688">
      <w:pPr>
        <w:tabs>
          <w:tab w:val="left" w:pos="0"/>
        </w:tabs>
        <w:jc w:val="left"/>
        <w:rPr>
          <w:rFonts w:cs="Arial"/>
        </w:rPr>
      </w:pPr>
    </w:p>
    <w:p w14:paraId="73796206"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12B28195"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6521FF47"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644B31F0" w14:textId="77777777" w:rsidR="005757C7" w:rsidRPr="00173C59" w:rsidRDefault="005757C7" w:rsidP="00E64688">
      <w:pPr>
        <w:tabs>
          <w:tab w:val="left" w:pos="0"/>
        </w:tabs>
        <w:jc w:val="left"/>
        <w:rPr>
          <w:rFonts w:cs="Arial"/>
        </w:rPr>
      </w:pPr>
      <w:r w:rsidRPr="00173C59">
        <w:rPr>
          <w:rFonts w:cs="Arial"/>
        </w:rPr>
        <w:t xml:space="preserve">nach </w:t>
      </w:r>
    </w:p>
    <w:p w14:paraId="33C7BAA6" w14:textId="77777777" w:rsidR="005757C7" w:rsidRPr="00173C59" w:rsidRDefault="005757C7" w:rsidP="00E64688">
      <w:pPr>
        <w:tabs>
          <w:tab w:val="left" w:pos="0"/>
        </w:tabs>
        <w:jc w:val="left"/>
        <w:rPr>
          <w:rFonts w:cs="Arial"/>
        </w:rPr>
      </w:pPr>
    </w:p>
    <w:p w14:paraId="105052D1" w14:textId="77777777" w:rsidR="005757C7" w:rsidRPr="00173C59" w:rsidRDefault="005757C7" w:rsidP="00E64688">
      <w:pPr>
        <w:tabs>
          <w:tab w:val="left" w:pos="0"/>
        </w:tabs>
        <w:jc w:val="left"/>
        <w:rPr>
          <w:rFonts w:cs="Arial"/>
          <w:bCs/>
        </w:rPr>
      </w:pPr>
      <w:r w:rsidRPr="00173C59">
        <w:rPr>
          <w:rFonts w:cs="Arial"/>
          <w:bCs/>
        </w:rPr>
        <w:t>DVGW-Arbeitsblatt GW 301</w:t>
      </w:r>
    </w:p>
    <w:p w14:paraId="7485CD9A" w14:textId="77777777" w:rsidR="005757C7" w:rsidRPr="00173C59" w:rsidRDefault="005757C7" w:rsidP="00E64688">
      <w:pPr>
        <w:tabs>
          <w:tab w:val="left" w:pos="0"/>
        </w:tabs>
        <w:jc w:val="left"/>
        <w:rPr>
          <w:rFonts w:cs="Arial"/>
          <w:bCs/>
        </w:rPr>
      </w:pPr>
      <w:r w:rsidRPr="00173C59">
        <w:rPr>
          <w:rFonts w:cs="Arial"/>
          <w:bCs/>
        </w:rPr>
        <w:t>und</w:t>
      </w:r>
    </w:p>
    <w:p w14:paraId="4C2D7731" w14:textId="77777777" w:rsidR="005757C7" w:rsidRPr="00173C59" w:rsidRDefault="005757C7" w:rsidP="00E64688">
      <w:pPr>
        <w:tabs>
          <w:tab w:val="left" w:pos="0"/>
        </w:tabs>
        <w:jc w:val="left"/>
        <w:rPr>
          <w:rFonts w:cs="Arial"/>
          <w:bCs/>
        </w:rPr>
      </w:pPr>
      <w:r w:rsidRPr="00173C59">
        <w:rPr>
          <w:rFonts w:cs="Arial"/>
          <w:bCs/>
        </w:rPr>
        <w:t>DVGW-Arbeitsblatt GW 302</w:t>
      </w:r>
    </w:p>
    <w:p w14:paraId="07428286" w14:textId="77777777" w:rsidR="005757C7" w:rsidRPr="00173C59" w:rsidRDefault="005757C7" w:rsidP="00E64688">
      <w:pPr>
        <w:tabs>
          <w:tab w:val="left" w:pos="0"/>
        </w:tabs>
        <w:jc w:val="left"/>
        <w:rPr>
          <w:rFonts w:cs="Arial"/>
          <w:bCs/>
        </w:rPr>
      </w:pPr>
    </w:p>
    <w:p w14:paraId="1D95FB7D" w14:textId="77777777" w:rsidR="005757C7" w:rsidRPr="00173C59" w:rsidRDefault="005757C7" w:rsidP="00E64688">
      <w:pPr>
        <w:tabs>
          <w:tab w:val="left" w:pos="0"/>
        </w:tabs>
        <w:jc w:val="left"/>
        <w:rPr>
          <w:rFonts w:cs="Arial"/>
        </w:rPr>
      </w:pPr>
      <w:r w:rsidRPr="00173C59">
        <w:rPr>
          <w:rFonts w:cs="Arial"/>
        </w:rPr>
        <w:t>für</w:t>
      </w:r>
    </w:p>
    <w:p w14:paraId="1DDDB5B7" w14:textId="77777777" w:rsidR="005757C7" w:rsidRDefault="005757C7">
      <w:pPr>
        <w:tabs>
          <w:tab w:val="left" w:pos="0"/>
        </w:tabs>
        <w:jc w:val="center"/>
        <w:rPr>
          <w:rFonts w:cs="Arial"/>
          <w:sz w:val="40"/>
          <w:szCs w:val="40"/>
        </w:rPr>
      </w:pPr>
    </w:p>
    <w:p w14:paraId="5D90F602" w14:textId="77777777" w:rsidR="005757C7" w:rsidRDefault="005757C7">
      <w:pPr>
        <w:pStyle w:val="berschrift3"/>
        <w:rPr>
          <w:rFonts w:cs="Arial"/>
          <w:b/>
          <w:bCs/>
          <w:sz w:val="40"/>
          <w:szCs w:val="40"/>
        </w:rPr>
      </w:pPr>
      <w:r>
        <w:rPr>
          <w:b/>
          <w:bCs/>
          <w:sz w:val="40"/>
          <w:szCs w:val="40"/>
        </w:rPr>
        <w:t>Rehabilitation oder Grabenlose Neuverlegung</w:t>
      </w:r>
    </w:p>
    <w:p w14:paraId="1D3AA456" w14:textId="77777777" w:rsidR="005757C7" w:rsidRDefault="005757C7">
      <w:pPr>
        <w:pStyle w:val="berschrift1"/>
        <w:sectPr w:rsidR="005757C7" w:rsidSect="00173C59">
          <w:headerReference w:type="default" r:id="rId7"/>
          <w:footerReference w:type="default" r:id="rId8"/>
          <w:pgSz w:w="11905" w:h="16837" w:code="9"/>
          <w:pgMar w:top="1134" w:right="1134" w:bottom="851" w:left="1134" w:header="709" w:footer="709" w:gutter="0"/>
          <w:pgNumType w:start="1"/>
          <w:cols w:space="720"/>
          <w:noEndnote/>
          <w:docGrid w:linePitch="299"/>
        </w:sectPr>
      </w:pPr>
    </w:p>
    <w:p w14:paraId="6DBF4983" w14:textId="77777777" w:rsidR="005757C7" w:rsidRDefault="005757C7">
      <w:pPr>
        <w:pStyle w:val="berschrift1"/>
      </w:pPr>
      <w:r>
        <w:lastRenderedPageBreak/>
        <w:t>Referenzen der Fachaufsicht</w:t>
      </w:r>
    </w:p>
    <w:p w14:paraId="5E74115C"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25CAF07B" w14:textId="77777777" w:rsidR="005757C7" w:rsidRDefault="005757C7">
      <w:pPr>
        <w:pStyle w:val="Flietext"/>
      </w:pPr>
    </w:p>
    <w:p w14:paraId="75787466" w14:textId="77777777" w:rsidR="005757C7" w:rsidRDefault="005757C7">
      <w:r>
        <w:t>Es werden unterschieden:</w:t>
      </w:r>
    </w:p>
    <w:p w14:paraId="29166577" w14:textId="77777777" w:rsidR="005757C7" w:rsidRDefault="005757C7">
      <w:pPr>
        <w:pStyle w:val="berschrift1"/>
      </w:pPr>
      <w:r>
        <w:t>1.</w:t>
      </w:r>
      <w:r>
        <w:tab/>
        <w:t>Zusatzgruppe R 1</w:t>
      </w:r>
    </w:p>
    <w:p w14:paraId="5B3F5C2C" w14:textId="77777777" w:rsidR="005757C7" w:rsidRDefault="005757C7">
      <w:r>
        <w:tab/>
        <w:t>Sanierung von Gasrohrleitungen durch Gewebeschlauchrelining nach G 478</w:t>
      </w:r>
    </w:p>
    <w:p w14:paraId="28BFEAF0" w14:textId="77777777" w:rsidR="005757C7" w:rsidRDefault="005757C7">
      <w:pPr>
        <w:pStyle w:val="berschrift1"/>
      </w:pPr>
      <w:r>
        <w:t>2.</w:t>
      </w:r>
      <w:r>
        <w:tab/>
        <w:t>Zusatzgruppe R 2</w:t>
      </w:r>
    </w:p>
    <w:p w14:paraId="65A4C2B1" w14:textId="77777777" w:rsidR="005757C7" w:rsidRDefault="005757C7">
      <w:r>
        <w:tab/>
        <w:t>PE-Relining mit Ringraum nach GW 320/I</w:t>
      </w:r>
    </w:p>
    <w:p w14:paraId="7CCDE168" w14:textId="77777777" w:rsidR="005757C7" w:rsidRDefault="005757C7">
      <w:pPr>
        <w:pStyle w:val="berschrift1"/>
      </w:pPr>
      <w:r>
        <w:t>3.</w:t>
      </w:r>
      <w:r>
        <w:tab/>
        <w:t>Zusatzgruppe R 3</w:t>
      </w:r>
    </w:p>
    <w:p w14:paraId="014D3C36" w14:textId="77777777" w:rsidR="005757C7" w:rsidRDefault="005757C7">
      <w:r>
        <w:tab/>
        <w:t>PE-Relining ohne Ringraum nach GW 320/II, Verformungsverfahren</w:t>
      </w:r>
    </w:p>
    <w:p w14:paraId="0B0B869D" w14:textId="77777777" w:rsidR="005757C7" w:rsidRDefault="005757C7">
      <w:r>
        <w:tab/>
        <w:t>oder</w:t>
      </w:r>
    </w:p>
    <w:p w14:paraId="5437E1D8" w14:textId="77777777" w:rsidR="005757C7" w:rsidRDefault="005757C7">
      <w:pPr>
        <w:pStyle w:val="berschrift1"/>
      </w:pPr>
      <w:r>
        <w:tab/>
        <w:t>Zusatzgruppe R 3</w:t>
      </w:r>
    </w:p>
    <w:p w14:paraId="7EDFF245" w14:textId="77777777" w:rsidR="005757C7" w:rsidRDefault="005757C7">
      <w:r>
        <w:tab/>
        <w:t>PE-Relining ohne Ringraum nach GW 320/II, Reduktionsverfahren</w:t>
      </w:r>
    </w:p>
    <w:p w14:paraId="705E3EA5" w14:textId="77777777" w:rsidR="005757C7" w:rsidRDefault="005757C7">
      <w:pPr>
        <w:pStyle w:val="berschrift1"/>
      </w:pPr>
      <w:r>
        <w:t>4.</w:t>
      </w:r>
      <w:r>
        <w:tab/>
        <w:t>Zusatzgruppe R 4</w:t>
      </w:r>
    </w:p>
    <w:p w14:paraId="6A962A43" w14:textId="77777777" w:rsidR="005757C7" w:rsidRDefault="005757C7">
      <w:pPr>
        <w:ind w:left="425"/>
      </w:pPr>
      <w:r>
        <w:t>Sanierung von erdverlegten Guss- und Stahlrohrleitungen durch Zementmörtelauskle</w:t>
      </w:r>
      <w:r>
        <w:t>i</w:t>
      </w:r>
      <w:r>
        <w:t>dung nach W 343</w:t>
      </w:r>
    </w:p>
    <w:p w14:paraId="1DE042F4" w14:textId="77777777" w:rsidR="005757C7" w:rsidRDefault="005757C7">
      <w:pPr>
        <w:pStyle w:val="berschrift1"/>
      </w:pPr>
      <w:r>
        <w:t>5.</w:t>
      </w:r>
      <w:r>
        <w:tab/>
        <w:t>Zusatzgruppe GN 1</w:t>
      </w:r>
    </w:p>
    <w:p w14:paraId="3F7552B9" w14:textId="77777777" w:rsidR="005757C7" w:rsidRDefault="005757C7">
      <w:pPr>
        <w:ind w:left="425"/>
      </w:pPr>
      <w:r>
        <w:t>Grabenlose Auswechslung von Gas- und Wasserrohrleitungen aus Guss und Stahl mit dem Press-/Ziehverfahren nach GW 322</w:t>
      </w:r>
    </w:p>
    <w:p w14:paraId="12F35302" w14:textId="77777777" w:rsidR="005757C7" w:rsidRDefault="005757C7">
      <w:pPr>
        <w:pStyle w:val="berschrift1"/>
      </w:pPr>
      <w:r>
        <w:t>6.</w:t>
      </w:r>
      <w:r>
        <w:tab/>
        <w:t>Zusatzgruppe GN 2</w:t>
      </w:r>
    </w:p>
    <w:p w14:paraId="1BC4385D" w14:textId="77777777" w:rsidR="005757C7" w:rsidRDefault="005757C7">
      <w:r>
        <w:tab/>
        <w:t>Steuerbare, horizontale Spülbohrverfahren für Gas- und Wasserrohrleitungen nach GW 321</w:t>
      </w:r>
    </w:p>
    <w:p w14:paraId="51B309F2" w14:textId="77777777" w:rsidR="005757C7" w:rsidRDefault="005757C7">
      <w:pPr>
        <w:pStyle w:val="berschrift1"/>
      </w:pPr>
      <w:r>
        <w:t>7.</w:t>
      </w:r>
      <w:r>
        <w:tab/>
        <w:t>Zusatzgruppe GN 3</w:t>
      </w:r>
    </w:p>
    <w:p w14:paraId="5C9171AA" w14:textId="77777777" w:rsidR="005757C7" w:rsidRDefault="005757C7">
      <w:pPr>
        <w:pStyle w:val="Flietext"/>
      </w:pPr>
      <w:r>
        <w:tab/>
        <w:t xml:space="preserve">Berstliningverfahren für Gas- und Wasserrohrleitungen nach GW 323 </w:t>
      </w:r>
    </w:p>
    <w:p w14:paraId="52C25E0C" w14:textId="77777777" w:rsidR="005757C7" w:rsidRDefault="005757C7">
      <w:pPr>
        <w:pStyle w:val="Flietext"/>
      </w:pPr>
    </w:p>
    <w:p w14:paraId="059EE3A8" w14:textId="77777777" w:rsidR="005757C7" w:rsidRDefault="005757C7">
      <w:pPr>
        <w:pStyle w:val="Flietext"/>
        <w:sectPr w:rsidR="005757C7" w:rsidSect="00173C59">
          <w:footerReference w:type="default" r:id="rId9"/>
          <w:pgSz w:w="11905" w:h="16837" w:code="9"/>
          <w:pgMar w:top="1134" w:right="1134" w:bottom="851" w:left="1134" w:header="709" w:footer="709" w:gutter="0"/>
          <w:pgNumType w:start="2" w:chapStyle="1"/>
          <w:cols w:space="720"/>
          <w:noEndnote/>
        </w:sectPr>
      </w:pPr>
    </w:p>
    <w:p w14:paraId="3B9049B9" w14:textId="77777777" w:rsidR="005757C7" w:rsidRDefault="005757C7">
      <w:pPr>
        <w:pStyle w:val="berschrift1"/>
      </w:pPr>
      <w:r>
        <w:lastRenderedPageBreak/>
        <w:t>Erläuterung zu den Referenzen</w:t>
      </w:r>
    </w:p>
    <w:p w14:paraId="2968FFB2" w14:textId="77777777" w:rsidR="005757C7" w:rsidRDefault="005757C7">
      <w:pPr>
        <w:pStyle w:val="Flietext"/>
      </w:pPr>
      <w:r>
        <w:t>Die Referenzen müssen aussagekräftig und nachvollziehbar sein. Deshalb bitten wir Sie, fo</w:t>
      </w:r>
      <w:r>
        <w:t>l</w:t>
      </w:r>
      <w:r>
        <w:t>genden Hinweis zu beachten:</w:t>
      </w:r>
    </w:p>
    <w:p w14:paraId="3C262010" w14:textId="77777777" w:rsidR="005757C7" w:rsidRDefault="005757C7">
      <w:pPr>
        <w:pStyle w:val="Flietext"/>
      </w:pPr>
    </w:p>
    <w:p w14:paraId="1DA8DBD5"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720641EF" w14:textId="77777777" w:rsidR="005757C7" w:rsidRDefault="005757C7">
      <w:pPr>
        <w:pStyle w:val="Flietext"/>
      </w:pPr>
    </w:p>
    <w:p w14:paraId="751C5991"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5BA517AB" w14:textId="77777777" w:rsidR="005757C7" w:rsidRDefault="005757C7">
      <w:pPr>
        <w:pStyle w:val="Flietext"/>
      </w:pPr>
    </w:p>
    <w:p w14:paraId="6789EF08"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31A40609" w14:textId="77777777" w:rsidR="005757C7" w:rsidRDefault="005757C7">
      <w:pPr>
        <w:pStyle w:val="Flietext"/>
      </w:pPr>
    </w:p>
    <w:p w14:paraId="7C8851F8"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14BD9AF8" w14:textId="77777777" w:rsidR="005757C7" w:rsidRDefault="005757C7">
      <w:pPr>
        <w:pStyle w:val="Flietext"/>
      </w:pPr>
    </w:p>
    <w:p w14:paraId="48EEE9F2"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1091B831" w14:textId="77777777" w:rsidR="005757C7" w:rsidRDefault="005757C7">
      <w:pPr>
        <w:pStyle w:val="Flietext"/>
      </w:pPr>
    </w:p>
    <w:p w14:paraId="4153EA05" w14:textId="77777777" w:rsidR="005757C7" w:rsidRDefault="005757C7"/>
    <w:p w14:paraId="4B45A0D3" w14:textId="77777777" w:rsidR="005757C7" w:rsidRDefault="005757C7"/>
    <w:p w14:paraId="4937A4C8" w14:textId="77777777" w:rsidR="005757C7" w:rsidRDefault="005757C7">
      <w:pPr>
        <w:pStyle w:val="berschrift1"/>
      </w:pPr>
      <w:r>
        <w:br w:type="page"/>
      </w:r>
      <w:r>
        <w:lastRenderedPageBreak/>
        <w:t>Für die Gruppen der Rehabilitation und grabenlose Neulegung  empfehlen wir folgendes Be</w:t>
      </w:r>
      <w:r>
        <w:t>i</w:t>
      </w:r>
      <w:r>
        <w:t>spiel:</w:t>
      </w:r>
    </w:p>
    <w:p w14:paraId="76B9563C"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0C69353D" w14:textId="77777777" w:rsidTr="00314AF8">
        <w:tblPrEx>
          <w:tblCellMar>
            <w:top w:w="0" w:type="dxa"/>
            <w:bottom w:w="0" w:type="dxa"/>
          </w:tblCellMar>
        </w:tblPrEx>
        <w:trPr>
          <w:trHeight w:hRule="exact" w:val="680"/>
        </w:trPr>
        <w:tc>
          <w:tcPr>
            <w:tcW w:w="884" w:type="dxa"/>
          </w:tcPr>
          <w:p w14:paraId="3F2E23DF" w14:textId="77777777" w:rsidR="005757C7" w:rsidRDefault="005757C7">
            <w:pPr>
              <w:pStyle w:val="Tabellentext1"/>
            </w:pPr>
            <w:r>
              <w:t>Bau</w:t>
            </w:r>
            <w:r>
              <w:softHyphen/>
              <w:t>jahr</w:t>
            </w:r>
          </w:p>
        </w:tc>
        <w:tc>
          <w:tcPr>
            <w:tcW w:w="2377" w:type="dxa"/>
          </w:tcPr>
          <w:p w14:paraId="68230763" w14:textId="77777777" w:rsidR="005757C7" w:rsidRDefault="005757C7">
            <w:pPr>
              <w:pStyle w:val="Tabellentext1"/>
            </w:pPr>
            <w:r>
              <w:t xml:space="preserve">Leitungsart </w:t>
            </w:r>
          </w:p>
        </w:tc>
        <w:tc>
          <w:tcPr>
            <w:tcW w:w="1134" w:type="dxa"/>
          </w:tcPr>
          <w:p w14:paraId="22DF57F4" w14:textId="77777777" w:rsidR="005757C7" w:rsidRDefault="005757C7">
            <w:pPr>
              <w:pStyle w:val="Tabellentext1"/>
            </w:pPr>
            <w:r>
              <w:t>Leitungs</w:t>
            </w:r>
            <w:r>
              <w:softHyphen/>
              <w:t>länge</w:t>
            </w:r>
          </w:p>
        </w:tc>
        <w:tc>
          <w:tcPr>
            <w:tcW w:w="2551" w:type="dxa"/>
          </w:tcPr>
          <w:p w14:paraId="6D3DF033" w14:textId="77777777" w:rsidR="005757C7" w:rsidRDefault="005757C7">
            <w:pPr>
              <w:pStyle w:val="Tabellentext1"/>
            </w:pPr>
            <w:r>
              <w:t>Verfahren</w:t>
            </w:r>
          </w:p>
        </w:tc>
        <w:tc>
          <w:tcPr>
            <w:tcW w:w="1559" w:type="dxa"/>
          </w:tcPr>
          <w:p w14:paraId="7C34B615" w14:textId="77777777" w:rsidR="005757C7" w:rsidRDefault="005757C7">
            <w:pPr>
              <w:pStyle w:val="Tabellentext1"/>
            </w:pPr>
            <w:r>
              <w:t>max. Betrieb</w:t>
            </w:r>
            <w:r>
              <w:t>s</w:t>
            </w:r>
            <w:r>
              <w:t>druck</w:t>
            </w:r>
          </w:p>
        </w:tc>
        <w:tc>
          <w:tcPr>
            <w:tcW w:w="1134" w:type="dxa"/>
          </w:tcPr>
          <w:p w14:paraId="0D3A30A7" w14:textId="77777777" w:rsidR="005757C7" w:rsidRDefault="005757C7">
            <w:pPr>
              <w:pStyle w:val="Tabellentext1"/>
            </w:pPr>
            <w:r>
              <w:t>Durch</w:t>
            </w:r>
            <w:r>
              <w:softHyphen/>
              <w:t>messer</w:t>
            </w:r>
          </w:p>
        </w:tc>
      </w:tr>
      <w:tr w:rsidR="005757C7" w14:paraId="37220623" w14:textId="77777777" w:rsidTr="00314AF8">
        <w:tblPrEx>
          <w:tblCellMar>
            <w:top w:w="0" w:type="dxa"/>
            <w:bottom w:w="0" w:type="dxa"/>
          </w:tblCellMar>
        </w:tblPrEx>
        <w:trPr>
          <w:trHeight w:hRule="exact" w:val="624"/>
        </w:trPr>
        <w:tc>
          <w:tcPr>
            <w:tcW w:w="884" w:type="dxa"/>
          </w:tcPr>
          <w:p w14:paraId="3B2C0BF9" w14:textId="77777777" w:rsidR="005757C7" w:rsidRDefault="005757C7">
            <w:pPr>
              <w:pStyle w:val="Tabellentext2"/>
            </w:pPr>
            <w:r>
              <w:t>2003</w:t>
            </w:r>
          </w:p>
        </w:tc>
        <w:tc>
          <w:tcPr>
            <w:tcW w:w="2377" w:type="dxa"/>
          </w:tcPr>
          <w:p w14:paraId="23D42CBF" w14:textId="77777777" w:rsidR="005757C7" w:rsidRDefault="005757C7">
            <w:pPr>
              <w:pStyle w:val="Tabellentext2"/>
            </w:pPr>
            <w:r>
              <w:t>Wasserversorgungs</w:t>
            </w:r>
            <w:r>
              <w:softHyphen/>
              <w:t>leitung aus Asbestz</w:t>
            </w:r>
            <w:r>
              <w:t>e</w:t>
            </w:r>
            <w:r>
              <w:t>ment</w:t>
            </w:r>
          </w:p>
        </w:tc>
        <w:tc>
          <w:tcPr>
            <w:tcW w:w="1134" w:type="dxa"/>
          </w:tcPr>
          <w:p w14:paraId="1DC55456" w14:textId="77777777" w:rsidR="005757C7" w:rsidRDefault="005757C7">
            <w:pPr>
              <w:pStyle w:val="Tabellentext2"/>
            </w:pPr>
            <w:r>
              <w:t>2500 m</w:t>
            </w:r>
          </w:p>
        </w:tc>
        <w:tc>
          <w:tcPr>
            <w:tcW w:w="2551" w:type="dxa"/>
          </w:tcPr>
          <w:p w14:paraId="36411C84" w14:textId="77777777" w:rsidR="005757C7" w:rsidRDefault="005757C7">
            <w:pPr>
              <w:pStyle w:val="Tabellentext2"/>
            </w:pPr>
            <w:r>
              <w:t>Zementmörtelaus</w:t>
            </w:r>
            <w:r>
              <w:softHyphen/>
              <w:t>kleidung nach W 343</w:t>
            </w:r>
          </w:p>
        </w:tc>
        <w:tc>
          <w:tcPr>
            <w:tcW w:w="1559" w:type="dxa"/>
          </w:tcPr>
          <w:p w14:paraId="7AEFD369" w14:textId="77777777" w:rsidR="005757C7" w:rsidRDefault="005757C7">
            <w:pPr>
              <w:pStyle w:val="Tabellentext2"/>
            </w:pPr>
            <w:r>
              <w:t>16 bar</w:t>
            </w:r>
          </w:p>
        </w:tc>
        <w:tc>
          <w:tcPr>
            <w:tcW w:w="1134" w:type="dxa"/>
          </w:tcPr>
          <w:p w14:paraId="5D8E4CB8" w14:textId="77777777" w:rsidR="005757C7" w:rsidRDefault="005757C7">
            <w:pPr>
              <w:pStyle w:val="Tabellentext2"/>
            </w:pPr>
            <w:r>
              <w:t>DN 500</w:t>
            </w:r>
          </w:p>
        </w:tc>
      </w:tr>
      <w:tr w:rsidR="005757C7" w14:paraId="69E9C246" w14:textId="77777777" w:rsidTr="00314AF8">
        <w:tblPrEx>
          <w:tblCellMar>
            <w:top w:w="0" w:type="dxa"/>
            <w:bottom w:w="0" w:type="dxa"/>
          </w:tblCellMar>
        </w:tblPrEx>
        <w:trPr>
          <w:trHeight w:hRule="exact" w:val="624"/>
        </w:trPr>
        <w:tc>
          <w:tcPr>
            <w:tcW w:w="884" w:type="dxa"/>
          </w:tcPr>
          <w:p w14:paraId="2F5237A5" w14:textId="77777777" w:rsidR="005757C7" w:rsidRDefault="005757C7">
            <w:pPr>
              <w:pStyle w:val="Tabellentext2"/>
            </w:pPr>
            <w:r>
              <w:t>2003</w:t>
            </w:r>
          </w:p>
        </w:tc>
        <w:tc>
          <w:tcPr>
            <w:tcW w:w="2377" w:type="dxa"/>
          </w:tcPr>
          <w:p w14:paraId="002D80FF" w14:textId="77777777" w:rsidR="005757C7" w:rsidRDefault="005757C7">
            <w:pPr>
              <w:pStyle w:val="Tabellentext2"/>
            </w:pPr>
            <w:r>
              <w:t>Stahlleitung Gas</w:t>
            </w:r>
          </w:p>
        </w:tc>
        <w:tc>
          <w:tcPr>
            <w:tcW w:w="1134" w:type="dxa"/>
          </w:tcPr>
          <w:p w14:paraId="6CBA781F" w14:textId="77777777" w:rsidR="005757C7" w:rsidRDefault="005757C7">
            <w:pPr>
              <w:pStyle w:val="Tabellentext2"/>
              <w:rPr>
                <w:lang w:val="en-GB"/>
              </w:rPr>
            </w:pPr>
            <w:r>
              <w:rPr>
                <w:lang w:val="en-GB"/>
              </w:rPr>
              <w:t>3575 m</w:t>
            </w:r>
          </w:p>
        </w:tc>
        <w:tc>
          <w:tcPr>
            <w:tcW w:w="2551" w:type="dxa"/>
          </w:tcPr>
          <w:p w14:paraId="489F3406" w14:textId="77777777" w:rsidR="005757C7" w:rsidRDefault="005757C7">
            <w:pPr>
              <w:pStyle w:val="Tabellentext2"/>
              <w:rPr>
                <w:lang w:val="en-GB"/>
              </w:rPr>
            </w:pPr>
            <w:r>
              <w:rPr>
                <w:lang w:val="en-GB"/>
              </w:rPr>
              <w:t>PE-Relining nach GW 320/I</w:t>
            </w:r>
          </w:p>
        </w:tc>
        <w:tc>
          <w:tcPr>
            <w:tcW w:w="1559" w:type="dxa"/>
          </w:tcPr>
          <w:p w14:paraId="1E9BAEA9" w14:textId="77777777" w:rsidR="005757C7" w:rsidRDefault="005757C7">
            <w:pPr>
              <w:pStyle w:val="Tabellentext2"/>
              <w:rPr>
                <w:lang w:val="en-GB"/>
              </w:rPr>
            </w:pPr>
            <w:r>
              <w:rPr>
                <w:lang w:val="en-GB"/>
              </w:rPr>
              <w:t>4 bar</w:t>
            </w:r>
          </w:p>
        </w:tc>
        <w:tc>
          <w:tcPr>
            <w:tcW w:w="1134" w:type="dxa"/>
          </w:tcPr>
          <w:p w14:paraId="5588531F" w14:textId="77777777" w:rsidR="005757C7" w:rsidRDefault="005757C7">
            <w:pPr>
              <w:pStyle w:val="Tabellentext2"/>
            </w:pPr>
            <w:r>
              <w:t>DN 160</w:t>
            </w:r>
          </w:p>
        </w:tc>
      </w:tr>
      <w:tr w:rsidR="005757C7" w14:paraId="1A62CEA1" w14:textId="77777777" w:rsidTr="00314AF8">
        <w:tblPrEx>
          <w:tblCellMar>
            <w:top w:w="0" w:type="dxa"/>
            <w:bottom w:w="0" w:type="dxa"/>
          </w:tblCellMar>
        </w:tblPrEx>
        <w:trPr>
          <w:trHeight w:hRule="exact" w:val="624"/>
        </w:trPr>
        <w:tc>
          <w:tcPr>
            <w:tcW w:w="884" w:type="dxa"/>
          </w:tcPr>
          <w:p w14:paraId="47CED47E" w14:textId="77777777" w:rsidR="005757C7" w:rsidRDefault="005757C7">
            <w:pPr>
              <w:pStyle w:val="Tabellentext2"/>
            </w:pPr>
            <w:r>
              <w:t>2004</w:t>
            </w:r>
          </w:p>
        </w:tc>
        <w:tc>
          <w:tcPr>
            <w:tcW w:w="2377" w:type="dxa"/>
          </w:tcPr>
          <w:p w14:paraId="64BAB02D" w14:textId="77777777" w:rsidR="005757C7" w:rsidRDefault="005757C7">
            <w:pPr>
              <w:pStyle w:val="Tabellentext2"/>
            </w:pPr>
            <w:r>
              <w:t>Trinkwasser</w:t>
            </w:r>
            <w:r>
              <w:softHyphen/>
              <w:t>leitung aus Stahl</w:t>
            </w:r>
          </w:p>
        </w:tc>
        <w:tc>
          <w:tcPr>
            <w:tcW w:w="1134" w:type="dxa"/>
          </w:tcPr>
          <w:p w14:paraId="69059659" w14:textId="77777777" w:rsidR="005757C7" w:rsidRDefault="005757C7">
            <w:pPr>
              <w:pStyle w:val="Tabellentext2"/>
            </w:pPr>
            <w:r>
              <w:t>10000 m</w:t>
            </w:r>
          </w:p>
        </w:tc>
        <w:tc>
          <w:tcPr>
            <w:tcW w:w="2551" w:type="dxa"/>
          </w:tcPr>
          <w:p w14:paraId="1665B2AB" w14:textId="77777777" w:rsidR="005757C7" w:rsidRDefault="005757C7">
            <w:pPr>
              <w:pStyle w:val="Tabellentext2"/>
            </w:pPr>
            <w:r>
              <w:t>PE-Relining nach GW 320/II, Reduktionsverfa</w:t>
            </w:r>
            <w:r>
              <w:t>h</w:t>
            </w:r>
            <w:r>
              <w:t>ren</w:t>
            </w:r>
          </w:p>
        </w:tc>
        <w:tc>
          <w:tcPr>
            <w:tcW w:w="1559" w:type="dxa"/>
          </w:tcPr>
          <w:p w14:paraId="568417E5" w14:textId="77777777" w:rsidR="005757C7" w:rsidRDefault="005757C7">
            <w:pPr>
              <w:pStyle w:val="Tabellentext2"/>
            </w:pPr>
            <w:r>
              <w:t>10 bar</w:t>
            </w:r>
          </w:p>
        </w:tc>
        <w:tc>
          <w:tcPr>
            <w:tcW w:w="1134" w:type="dxa"/>
          </w:tcPr>
          <w:p w14:paraId="24959ADD" w14:textId="77777777" w:rsidR="005757C7" w:rsidRDefault="005757C7">
            <w:pPr>
              <w:pStyle w:val="Tabellentext2"/>
            </w:pPr>
            <w:r>
              <w:t>DN 250</w:t>
            </w:r>
          </w:p>
        </w:tc>
      </w:tr>
      <w:tr w:rsidR="005757C7" w14:paraId="1ED45B41" w14:textId="77777777" w:rsidTr="00314AF8">
        <w:tblPrEx>
          <w:tblCellMar>
            <w:top w:w="0" w:type="dxa"/>
            <w:bottom w:w="0" w:type="dxa"/>
          </w:tblCellMar>
        </w:tblPrEx>
        <w:trPr>
          <w:trHeight w:hRule="exact" w:val="624"/>
        </w:trPr>
        <w:tc>
          <w:tcPr>
            <w:tcW w:w="884" w:type="dxa"/>
          </w:tcPr>
          <w:p w14:paraId="5B9DAEC2" w14:textId="77777777" w:rsidR="005757C7" w:rsidRDefault="005757C7">
            <w:pPr>
              <w:pStyle w:val="Tabellentext2"/>
            </w:pPr>
            <w:r>
              <w:t>2005</w:t>
            </w:r>
          </w:p>
        </w:tc>
        <w:tc>
          <w:tcPr>
            <w:tcW w:w="2377" w:type="dxa"/>
          </w:tcPr>
          <w:p w14:paraId="4B463220" w14:textId="77777777" w:rsidR="005757C7" w:rsidRDefault="005757C7">
            <w:pPr>
              <w:pStyle w:val="Tabellentext2"/>
            </w:pPr>
            <w:r>
              <w:t>Trinkwasser GG</w:t>
            </w:r>
          </w:p>
        </w:tc>
        <w:tc>
          <w:tcPr>
            <w:tcW w:w="1134" w:type="dxa"/>
          </w:tcPr>
          <w:p w14:paraId="5EFDD3CF" w14:textId="77777777" w:rsidR="005757C7" w:rsidRDefault="005757C7">
            <w:pPr>
              <w:pStyle w:val="Tabellentext2"/>
            </w:pPr>
            <w:r>
              <w:t>5700 m</w:t>
            </w:r>
          </w:p>
        </w:tc>
        <w:tc>
          <w:tcPr>
            <w:tcW w:w="2551" w:type="dxa"/>
          </w:tcPr>
          <w:p w14:paraId="4AB39267" w14:textId="77777777" w:rsidR="005757C7" w:rsidRDefault="005757C7">
            <w:pPr>
              <w:pStyle w:val="Tabellentext2"/>
            </w:pPr>
            <w:r>
              <w:t>PE-Relining nach GW 320/II, Verformungsve</w:t>
            </w:r>
            <w:r>
              <w:t>r</w:t>
            </w:r>
            <w:r>
              <w:t>fahren</w:t>
            </w:r>
          </w:p>
        </w:tc>
        <w:tc>
          <w:tcPr>
            <w:tcW w:w="1559" w:type="dxa"/>
          </w:tcPr>
          <w:p w14:paraId="660449F7" w14:textId="77777777" w:rsidR="005757C7" w:rsidRDefault="005757C7">
            <w:pPr>
              <w:pStyle w:val="Tabellentext2"/>
            </w:pPr>
            <w:r>
              <w:t>16 bar</w:t>
            </w:r>
          </w:p>
        </w:tc>
        <w:tc>
          <w:tcPr>
            <w:tcW w:w="1134" w:type="dxa"/>
          </w:tcPr>
          <w:p w14:paraId="4D966CAF" w14:textId="77777777" w:rsidR="005757C7" w:rsidRDefault="005757C7">
            <w:pPr>
              <w:pStyle w:val="Tabellentext2"/>
            </w:pPr>
            <w:r>
              <w:t>DN 800</w:t>
            </w:r>
          </w:p>
        </w:tc>
      </w:tr>
      <w:tr w:rsidR="005757C7" w14:paraId="688920F3" w14:textId="77777777" w:rsidTr="00314AF8">
        <w:tblPrEx>
          <w:tblCellMar>
            <w:top w:w="0" w:type="dxa"/>
            <w:bottom w:w="0" w:type="dxa"/>
          </w:tblCellMar>
        </w:tblPrEx>
        <w:trPr>
          <w:trHeight w:hRule="exact" w:val="624"/>
        </w:trPr>
        <w:tc>
          <w:tcPr>
            <w:tcW w:w="884" w:type="dxa"/>
          </w:tcPr>
          <w:p w14:paraId="53BD92BF" w14:textId="77777777" w:rsidR="005757C7" w:rsidRDefault="005757C7">
            <w:pPr>
              <w:pStyle w:val="Tabellentext2"/>
            </w:pPr>
            <w:r>
              <w:t>2005</w:t>
            </w:r>
          </w:p>
        </w:tc>
        <w:tc>
          <w:tcPr>
            <w:tcW w:w="2377" w:type="dxa"/>
          </w:tcPr>
          <w:p w14:paraId="2AB383D4" w14:textId="77777777" w:rsidR="005757C7" w:rsidRDefault="005757C7">
            <w:pPr>
              <w:pStyle w:val="Tabellentext2"/>
            </w:pPr>
            <w:r>
              <w:t>Stahlleitung Gas</w:t>
            </w:r>
          </w:p>
        </w:tc>
        <w:tc>
          <w:tcPr>
            <w:tcW w:w="1134" w:type="dxa"/>
          </w:tcPr>
          <w:p w14:paraId="43D518B5" w14:textId="77777777" w:rsidR="005757C7" w:rsidRDefault="005757C7">
            <w:pPr>
              <w:pStyle w:val="Tabellentext2"/>
            </w:pPr>
            <w:r>
              <w:t>450 m</w:t>
            </w:r>
          </w:p>
        </w:tc>
        <w:tc>
          <w:tcPr>
            <w:tcW w:w="2551" w:type="dxa"/>
          </w:tcPr>
          <w:p w14:paraId="6121B689" w14:textId="77777777" w:rsidR="005757C7" w:rsidRDefault="005757C7">
            <w:pPr>
              <w:pStyle w:val="Tabellentext2"/>
            </w:pPr>
            <w:r>
              <w:t>Gewebeschlauch</w:t>
            </w:r>
            <w:r>
              <w:softHyphen/>
              <w:t>relining nach G 478</w:t>
            </w:r>
          </w:p>
        </w:tc>
        <w:tc>
          <w:tcPr>
            <w:tcW w:w="1559" w:type="dxa"/>
          </w:tcPr>
          <w:p w14:paraId="65649D5A" w14:textId="77777777" w:rsidR="005757C7" w:rsidRDefault="005757C7">
            <w:pPr>
              <w:pStyle w:val="Tabellentext2"/>
            </w:pPr>
            <w:r>
              <w:t>4 bar</w:t>
            </w:r>
          </w:p>
        </w:tc>
        <w:tc>
          <w:tcPr>
            <w:tcW w:w="1134" w:type="dxa"/>
          </w:tcPr>
          <w:p w14:paraId="5FF58200" w14:textId="77777777" w:rsidR="005757C7" w:rsidRDefault="005757C7">
            <w:pPr>
              <w:pStyle w:val="Tabellentext2"/>
            </w:pPr>
            <w:r>
              <w:t>DN 400</w:t>
            </w:r>
          </w:p>
        </w:tc>
      </w:tr>
    </w:tbl>
    <w:p w14:paraId="6FC1FA25"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71DE94A0" w14:textId="77777777" w:rsidTr="00314AF8">
        <w:tblPrEx>
          <w:tblCellMar>
            <w:top w:w="0" w:type="dxa"/>
            <w:bottom w:w="0" w:type="dxa"/>
          </w:tblCellMar>
        </w:tblPrEx>
        <w:trPr>
          <w:trHeight w:hRule="exact" w:val="680"/>
        </w:trPr>
        <w:tc>
          <w:tcPr>
            <w:tcW w:w="851" w:type="dxa"/>
          </w:tcPr>
          <w:p w14:paraId="7FA63E8B" w14:textId="77777777" w:rsidR="005757C7" w:rsidRDefault="005757C7">
            <w:pPr>
              <w:pStyle w:val="Tabellentext1"/>
            </w:pPr>
            <w:r>
              <w:t>Ba</w:t>
            </w:r>
            <w:r>
              <w:t>u</w:t>
            </w:r>
            <w:r>
              <w:t>jahr</w:t>
            </w:r>
          </w:p>
        </w:tc>
        <w:tc>
          <w:tcPr>
            <w:tcW w:w="3118" w:type="dxa"/>
          </w:tcPr>
          <w:p w14:paraId="27BA6A49" w14:textId="77777777" w:rsidR="005757C7" w:rsidRDefault="005757C7">
            <w:pPr>
              <w:pStyle w:val="Tabellentext1"/>
            </w:pPr>
            <w:r>
              <w:t>Verlegeverfahren</w:t>
            </w:r>
          </w:p>
        </w:tc>
        <w:tc>
          <w:tcPr>
            <w:tcW w:w="1276" w:type="dxa"/>
          </w:tcPr>
          <w:p w14:paraId="358C3BE0" w14:textId="77777777" w:rsidR="005757C7" w:rsidRDefault="005757C7">
            <w:pPr>
              <w:pStyle w:val="Tabellentext1"/>
            </w:pPr>
            <w:r>
              <w:t>Leitungs</w:t>
            </w:r>
            <w:r>
              <w:softHyphen/>
              <w:t>länge</w:t>
            </w:r>
          </w:p>
        </w:tc>
        <w:tc>
          <w:tcPr>
            <w:tcW w:w="1701" w:type="dxa"/>
          </w:tcPr>
          <w:p w14:paraId="5FE1D38B" w14:textId="77777777" w:rsidR="005757C7" w:rsidRDefault="005757C7">
            <w:pPr>
              <w:pStyle w:val="Tabellentext1"/>
            </w:pPr>
            <w:r>
              <w:t>Werkstoff</w:t>
            </w:r>
          </w:p>
        </w:tc>
        <w:tc>
          <w:tcPr>
            <w:tcW w:w="1559" w:type="dxa"/>
          </w:tcPr>
          <w:p w14:paraId="757D6D29" w14:textId="77777777" w:rsidR="005757C7" w:rsidRDefault="005757C7">
            <w:pPr>
              <w:pStyle w:val="Tabellentext1"/>
            </w:pPr>
            <w:r>
              <w:t>max. Betrieb</w:t>
            </w:r>
            <w:r>
              <w:t>s</w:t>
            </w:r>
            <w:r>
              <w:t>druck</w:t>
            </w:r>
          </w:p>
        </w:tc>
        <w:tc>
          <w:tcPr>
            <w:tcW w:w="1134" w:type="dxa"/>
          </w:tcPr>
          <w:p w14:paraId="67D1ACC9" w14:textId="77777777" w:rsidR="005757C7" w:rsidRDefault="005757C7">
            <w:pPr>
              <w:pStyle w:val="Tabellentext1"/>
            </w:pPr>
            <w:r>
              <w:t>Durc</w:t>
            </w:r>
            <w:r>
              <w:t>h</w:t>
            </w:r>
            <w:r>
              <w:t>messer</w:t>
            </w:r>
          </w:p>
        </w:tc>
      </w:tr>
      <w:tr w:rsidR="005757C7" w14:paraId="44F043A7" w14:textId="77777777" w:rsidTr="00314AF8">
        <w:tblPrEx>
          <w:tblCellMar>
            <w:top w:w="0" w:type="dxa"/>
            <w:bottom w:w="0" w:type="dxa"/>
          </w:tblCellMar>
        </w:tblPrEx>
        <w:trPr>
          <w:trHeight w:hRule="exact" w:val="624"/>
        </w:trPr>
        <w:tc>
          <w:tcPr>
            <w:tcW w:w="851" w:type="dxa"/>
          </w:tcPr>
          <w:p w14:paraId="02F8B6C3" w14:textId="77777777" w:rsidR="005757C7" w:rsidRDefault="005757C7">
            <w:pPr>
              <w:pStyle w:val="Tabellentext2"/>
            </w:pPr>
            <w:r>
              <w:t>2003</w:t>
            </w:r>
          </w:p>
        </w:tc>
        <w:tc>
          <w:tcPr>
            <w:tcW w:w="3118" w:type="dxa"/>
          </w:tcPr>
          <w:p w14:paraId="1A881B67" w14:textId="77777777" w:rsidR="005757C7" w:rsidRDefault="005757C7">
            <w:pPr>
              <w:pStyle w:val="Tabellentext2"/>
            </w:pPr>
            <w:r>
              <w:t>Press-/Ziehverfah</w:t>
            </w:r>
            <w:r>
              <w:softHyphen/>
              <w:t>ren nach GW 322</w:t>
            </w:r>
          </w:p>
          <w:p w14:paraId="728FF99C" w14:textId="77777777" w:rsidR="005757C7" w:rsidRDefault="005757C7">
            <w:pPr>
              <w:pStyle w:val="Tabellentext2"/>
            </w:pPr>
            <w:r>
              <w:t>Gas/GGG</w:t>
            </w:r>
          </w:p>
        </w:tc>
        <w:tc>
          <w:tcPr>
            <w:tcW w:w="1276" w:type="dxa"/>
          </w:tcPr>
          <w:p w14:paraId="1867D98C" w14:textId="77777777" w:rsidR="005757C7" w:rsidRDefault="005757C7">
            <w:pPr>
              <w:pStyle w:val="Tabellentext2"/>
              <w:rPr>
                <w:lang w:val="en-GB"/>
              </w:rPr>
            </w:pPr>
            <w:r>
              <w:rPr>
                <w:lang w:val="en-GB"/>
              </w:rPr>
              <w:t>2500 m</w:t>
            </w:r>
          </w:p>
        </w:tc>
        <w:tc>
          <w:tcPr>
            <w:tcW w:w="1701" w:type="dxa"/>
          </w:tcPr>
          <w:p w14:paraId="63119DB5" w14:textId="77777777" w:rsidR="005757C7" w:rsidRDefault="005757C7">
            <w:pPr>
              <w:pStyle w:val="Tabellentext2"/>
              <w:rPr>
                <w:lang w:val="en-GB"/>
              </w:rPr>
            </w:pPr>
            <w:r>
              <w:rPr>
                <w:lang w:val="en-GB"/>
              </w:rPr>
              <w:t>St</w:t>
            </w:r>
          </w:p>
        </w:tc>
        <w:tc>
          <w:tcPr>
            <w:tcW w:w="1559" w:type="dxa"/>
          </w:tcPr>
          <w:p w14:paraId="35DC1E64" w14:textId="77777777" w:rsidR="005757C7" w:rsidRDefault="005757C7">
            <w:pPr>
              <w:pStyle w:val="Tabellentext2"/>
            </w:pPr>
            <w:r>
              <w:t>4 bar</w:t>
            </w:r>
          </w:p>
        </w:tc>
        <w:tc>
          <w:tcPr>
            <w:tcW w:w="1134" w:type="dxa"/>
          </w:tcPr>
          <w:p w14:paraId="5886C2E9" w14:textId="77777777" w:rsidR="005757C7" w:rsidRDefault="005757C7">
            <w:pPr>
              <w:pStyle w:val="Tabellentext2"/>
            </w:pPr>
            <w:r>
              <w:t>DN 125</w:t>
            </w:r>
          </w:p>
        </w:tc>
      </w:tr>
      <w:tr w:rsidR="005757C7" w14:paraId="4C00A075" w14:textId="77777777" w:rsidTr="00314AF8">
        <w:tblPrEx>
          <w:tblCellMar>
            <w:top w:w="0" w:type="dxa"/>
            <w:bottom w:w="0" w:type="dxa"/>
          </w:tblCellMar>
        </w:tblPrEx>
        <w:trPr>
          <w:trHeight w:hRule="exact" w:val="624"/>
        </w:trPr>
        <w:tc>
          <w:tcPr>
            <w:tcW w:w="851" w:type="dxa"/>
          </w:tcPr>
          <w:p w14:paraId="506043CB" w14:textId="77777777" w:rsidR="005757C7" w:rsidRDefault="005757C7">
            <w:pPr>
              <w:pStyle w:val="Tabellentext2"/>
            </w:pPr>
            <w:r>
              <w:t>2004</w:t>
            </w:r>
          </w:p>
        </w:tc>
        <w:tc>
          <w:tcPr>
            <w:tcW w:w="3118" w:type="dxa"/>
          </w:tcPr>
          <w:p w14:paraId="1815B2B1" w14:textId="77777777" w:rsidR="005757C7" w:rsidRDefault="005757C7">
            <w:pPr>
              <w:pStyle w:val="Tabellentext2"/>
            </w:pPr>
            <w:r>
              <w:t>Spülbohrverfahren nach GW 321</w:t>
            </w:r>
          </w:p>
          <w:p w14:paraId="1374F204" w14:textId="77777777" w:rsidR="005757C7" w:rsidRDefault="005757C7">
            <w:pPr>
              <w:pStyle w:val="Tabellentext2"/>
            </w:pPr>
            <w:r>
              <w:t>Trinkwasserleitung</w:t>
            </w:r>
          </w:p>
        </w:tc>
        <w:tc>
          <w:tcPr>
            <w:tcW w:w="1276" w:type="dxa"/>
          </w:tcPr>
          <w:p w14:paraId="08754266" w14:textId="77777777" w:rsidR="005757C7" w:rsidRDefault="005757C7">
            <w:pPr>
              <w:pStyle w:val="Tabellentext2"/>
            </w:pPr>
            <w:r>
              <w:t>3575 m</w:t>
            </w:r>
          </w:p>
        </w:tc>
        <w:tc>
          <w:tcPr>
            <w:tcW w:w="1701" w:type="dxa"/>
          </w:tcPr>
          <w:p w14:paraId="1580E659" w14:textId="77777777" w:rsidR="005757C7" w:rsidRDefault="005757C7">
            <w:pPr>
              <w:pStyle w:val="Tabellentext2"/>
            </w:pPr>
            <w:r>
              <w:t>HD-PE</w:t>
            </w:r>
          </w:p>
        </w:tc>
        <w:tc>
          <w:tcPr>
            <w:tcW w:w="1559" w:type="dxa"/>
          </w:tcPr>
          <w:p w14:paraId="0D11AD04" w14:textId="77777777" w:rsidR="005757C7" w:rsidRDefault="005757C7">
            <w:pPr>
              <w:pStyle w:val="Tabellentext2"/>
            </w:pPr>
            <w:r>
              <w:t>10 bar</w:t>
            </w:r>
          </w:p>
        </w:tc>
        <w:tc>
          <w:tcPr>
            <w:tcW w:w="1134" w:type="dxa"/>
          </w:tcPr>
          <w:p w14:paraId="7A272D45" w14:textId="77777777" w:rsidR="005757C7" w:rsidRDefault="005757C7">
            <w:pPr>
              <w:pStyle w:val="Tabellentext2"/>
            </w:pPr>
            <w:r>
              <w:t>DN 300</w:t>
            </w:r>
          </w:p>
        </w:tc>
      </w:tr>
      <w:tr w:rsidR="005757C7" w14:paraId="644047D8" w14:textId="77777777" w:rsidTr="00314AF8">
        <w:tblPrEx>
          <w:tblCellMar>
            <w:top w:w="0" w:type="dxa"/>
            <w:bottom w:w="0" w:type="dxa"/>
          </w:tblCellMar>
        </w:tblPrEx>
        <w:trPr>
          <w:trHeight w:hRule="exact" w:val="624"/>
        </w:trPr>
        <w:tc>
          <w:tcPr>
            <w:tcW w:w="851" w:type="dxa"/>
          </w:tcPr>
          <w:p w14:paraId="4F189407" w14:textId="77777777" w:rsidR="005757C7" w:rsidRDefault="005757C7">
            <w:pPr>
              <w:pStyle w:val="Tabellentext2"/>
            </w:pPr>
            <w:r>
              <w:t>2005</w:t>
            </w:r>
          </w:p>
        </w:tc>
        <w:tc>
          <w:tcPr>
            <w:tcW w:w="3118" w:type="dxa"/>
          </w:tcPr>
          <w:p w14:paraId="7CF39D1E" w14:textId="77777777" w:rsidR="005757C7" w:rsidRDefault="005757C7">
            <w:pPr>
              <w:pStyle w:val="Tabellentext2"/>
            </w:pPr>
            <w:r>
              <w:t>Spülbohrverfahren nach GW 321</w:t>
            </w:r>
          </w:p>
          <w:p w14:paraId="28DF7A2A" w14:textId="77777777" w:rsidR="005757C7" w:rsidRDefault="005757C7">
            <w:pPr>
              <w:pStyle w:val="Tabellentext2"/>
            </w:pPr>
            <w:r>
              <w:t>Bündelrohr für Lichtwe</w:t>
            </w:r>
            <w:r>
              <w:t>l</w:t>
            </w:r>
            <w:r>
              <w:t>lenleiter</w:t>
            </w:r>
          </w:p>
        </w:tc>
        <w:tc>
          <w:tcPr>
            <w:tcW w:w="1276" w:type="dxa"/>
          </w:tcPr>
          <w:p w14:paraId="205E7740" w14:textId="77777777" w:rsidR="005757C7" w:rsidRDefault="005757C7">
            <w:pPr>
              <w:pStyle w:val="Tabellentext2"/>
            </w:pPr>
            <w:r>
              <w:t>2000 m</w:t>
            </w:r>
          </w:p>
        </w:tc>
        <w:tc>
          <w:tcPr>
            <w:tcW w:w="1701" w:type="dxa"/>
          </w:tcPr>
          <w:p w14:paraId="63118B7E" w14:textId="77777777" w:rsidR="005757C7" w:rsidRDefault="005757C7">
            <w:pPr>
              <w:pStyle w:val="Tabellentext2"/>
            </w:pPr>
            <w:r>
              <w:t>HD-PE</w:t>
            </w:r>
          </w:p>
        </w:tc>
        <w:tc>
          <w:tcPr>
            <w:tcW w:w="1559" w:type="dxa"/>
          </w:tcPr>
          <w:p w14:paraId="33215849" w14:textId="77777777" w:rsidR="005757C7" w:rsidRDefault="005757C7">
            <w:pPr>
              <w:pStyle w:val="Tabellentext2"/>
            </w:pPr>
            <w:r>
              <w:t>-</w:t>
            </w:r>
          </w:p>
        </w:tc>
        <w:tc>
          <w:tcPr>
            <w:tcW w:w="1134" w:type="dxa"/>
          </w:tcPr>
          <w:p w14:paraId="2144B77F" w14:textId="77777777" w:rsidR="005757C7" w:rsidRDefault="005757C7">
            <w:pPr>
              <w:pStyle w:val="Tabellentext2"/>
            </w:pPr>
            <w:r>
              <w:t>5 x DN 50</w:t>
            </w:r>
          </w:p>
        </w:tc>
      </w:tr>
    </w:tbl>
    <w:p w14:paraId="111118F7" w14:textId="77777777" w:rsidR="005757C7" w:rsidRDefault="005757C7">
      <w:pPr>
        <w:pStyle w:val="Flietext"/>
      </w:pPr>
    </w:p>
    <w:p w14:paraId="57F779FF" w14:textId="77777777" w:rsidR="005757C7" w:rsidRDefault="005757C7">
      <w:pPr>
        <w:pStyle w:val="berschrift1"/>
      </w:pPr>
      <w:r>
        <w:t>Stempel und Unterschrift</w:t>
      </w:r>
    </w:p>
    <w:p w14:paraId="4C10034D" w14:textId="77777777" w:rsidR="005757C7" w:rsidRDefault="005757C7">
      <w:pPr>
        <w:pStyle w:val="Flietext"/>
      </w:pPr>
    </w:p>
    <w:p w14:paraId="1D5B8EBF"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5C7FECD5" w14:textId="77777777" w:rsidR="005757C7" w:rsidRDefault="005757C7">
      <w:pPr>
        <w:pStyle w:val="berschrift1"/>
      </w:pPr>
      <w:r>
        <w:t>Referenzen des Unternehmens</w:t>
      </w:r>
    </w:p>
    <w:p w14:paraId="32AD911B"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47A47799" w14:textId="77777777" w:rsidR="005757C7" w:rsidRDefault="005757C7">
      <w:pPr>
        <w:pStyle w:val="Flietext"/>
      </w:pPr>
    </w:p>
    <w:p w14:paraId="0B8D0AAB"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0"/>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FF403" w14:textId="77777777" w:rsidR="003735D4" w:rsidRDefault="003735D4">
      <w:r>
        <w:separator/>
      </w:r>
    </w:p>
    <w:p w14:paraId="028104DD" w14:textId="77777777" w:rsidR="003735D4" w:rsidRDefault="003735D4"/>
    <w:p w14:paraId="2AA45559" w14:textId="77777777" w:rsidR="003735D4" w:rsidRDefault="003735D4"/>
    <w:p w14:paraId="7D6B009C" w14:textId="77777777" w:rsidR="003735D4" w:rsidRDefault="003735D4"/>
    <w:p w14:paraId="0D036A3E" w14:textId="77777777" w:rsidR="003735D4" w:rsidRDefault="003735D4"/>
    <w:p w14:paraId="570F92E1" w14:textId="77777777" w:rsidR="003735D4" w:rsidRDefault="003735D4"/>
  </w:endnote>
  <w:endnote w:type="continuationSeparator" w:id="0">
    <w:p w14:paraId="2FD04952" w14:textId="77777777" w:rsidR="003735D4" w:rsidRDefault="003735D4">
      <w:r>
        <w:continuationSeparator/>
      </w:r>
    </w:p>
    <w:p w14:paraId="6499AEB2" w14:textId="77777777" w:rsidR="003735D4" w:rsidRDefault="003735D4"/>
    <w:p w14:paraId="76CFCFAF" w14:textId="77777777" w:rsidR="003735D4" w:rsidRDefault="003735D4"/>
    <w:p w14:paraId="1D5F516E" w14:textId="77777777" w:rsidR="003735D4" w:rsidRDefault="003735D4"/>
    <w:p w14:paraId="6CC3AF51" w14:textId="77777777" w:rsidR="003735D4" w:rsidRDefault="003735D4"/>
    <w:p w14:paraId="2A29A5C5" w14:textId="77777777" w:rsidR="003735D4" w:rsidRDefault="00373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35D7" w14:textId="77777777" w:rsidR="005757C7" w:rsidRPr="00173C59" w:rsidRDefault="005757C7">
    <w:pPr>
      <w:pStyle w:val="Funotentext"/>
      <w:rPr>
        <w:lang w:val="de-DE"/>
      </w:rPr>
    </w:pPr>
  </w:p>
  <w:p w14:paraId="67C5612E"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217A1C">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w:t>
    </w:r>
    <w:r w:rsidR="00CD2010">
      <w:rPr>
        <w:rFonts w:ascii="Calibri" w:hAnsi="Calibri" w:cs="Calibri"/>
        <w:iCs/>
      </w:rPr>
      <w:t xml:space="preserve"> </w:t>
    </w:r>
    <w:r w:rsidR="00CD2010">
      <w:rPr>
        <w:rFonts w:ascii="Calibri" w:hAnsi="Calibri" w:cs="Calibri"/>
        <w:b/>
        <w:iC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EE1B"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2DEE70DB"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217A1C">
      <w:rPr>
        <w:rFonts w:ascii="Calibri" w:hAnsi="Calibri" w:cs="Calibri"/>
        <w:b/>
        <w:iCs/>
        <w:noProof/>
      </w:rPr>
      <w:t>4</w:t>
    </w:r>
    <w:r w:rsidRPr="00EC42B4">
      <w:rPr>
        <w:rFonts w:ascii="Calibri" w:hAnsi="Calibri" w:cs="Calibri"/>
        <w:b/>
        <w:iCs/>
      </w:rPr>
      <w:fldChar w:fldCharType="end"/>
    </w:r>
    <w:r w:rsidRPr="00EC42B4">
      <w:rPr>
        <w:rFonts w:ascii="Calibri" w:hAnsi="Calibri" w:cs="Calibri"/>
        <w:iCs/>
      </w:rPr>
      <w:t xml:space="preserve"> von </w:t>
    </w:r>
    <w:r w:rsidR="00294AF7">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EECAE" w14:textId="77777777" w:rsidR="003735D4" w:rsidRDefault="003735D4">
      <w:r>
        <w:separator/>
      </w:r>
    </w:p>
    <w:p w14:paraId="4F2AAFA5" w14:textId="77777777" w:rsidR="003735D4" w:rsidRDefault="003735D4"/>
    <w:p w14:paraId="33A11E04" w14:textId="77777777" w:rsidR="003735D4" w:rsidRDefault="003735D4"/>
    <w:p w14:paraId="47094776" w14:textId="77777777" w:rsidR="003735D4" w:rsidRDefault="003735D4"/>
    <w:p w14:paraId="4A0742B2" w14:textId="77777777" w:rsidR="003735D4" w:rsidRDefault="003735D4"/>
    <w:p w14:paraId="139695C9" w14:textId="77777777" w:rsidR="003735D4" w:rsidRDefault="003735D4"/>
  </w:footnote>
  <w:footnote w:type="continuationSeparator" w:id="0">
    <w:p w14:paraId="0F3B281C" w14:textId="77777777" w:rsidR="003735D4" w:rsidRDefault="003735D4">
      <w:r>
        <w:continuationSeparator/>
      </w:r>
    </w:p>
    <w:p w14:paraId="6B7E7FB4" w14:textId="77777777" w:rsidR="003735D4" w:rsidRDefault="003735D4"/>
    <w:p w14:paraId="6EF60BCE" w14:textId="77777777" w:rsidR="003735D4" w:rsidRDefault="003735D4"/>
    <w:p w14:paraId="702FE1EF" w14:textId="77777777" w:rsidR="003735D4" w:rsidRDefault="003735D4"/>
    <w:p w14:paraId="77FB70A7" w14:textId="77777777" w:rsidR="003735D4" w:rsidRDefault="003735D4"/>
    <w:p w14:paraId="041DA6FD" w14:textId="77777777" w:rsidR="003735D4" w:rsidRDefault="00373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75E724D7" w14:textId="77777777" w:rsidTr="00E10C80">
      <w:trPr>
        <w:cantSplit/>
        <w:trHeight w:val="273"/>
      </w:trPr>
      <w:tc>
        <w:tcPr>
          <w:tcW w:w="1843" w:type="dxa"/>
          <w:vMerge w:val="restart"/>
          <w:vAlign w:val="center"/>
        </w:tcPr>
        <w:p w14:paraId="37AB7CA1"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06439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48D8EAE7"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44B88585"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20E104D9" w14:textId="77777777" w:rsidTr="00E10C80">
      <w:trPr>
        <w:cantSplit/>
        <w:trHeight w:val="235"/>
      </w:trPr>
      <w:tc>
        <w:tcPr>
          <w:tcW w:w="1843" w:type="dxa"/>
          <w:vMerge/>
        </w:tcPr>
        <w:p w14:paraId="3F7D5107"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459A5C60"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4DD698C1"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Dok.-Art</w:t>
          </w:r>
        </w:p>
      </w:tc>
      <w:tc>
        <w:tcPr>
          <w:tcW w:w="1134" w:type="dxa"/>
        </w:tcPr>
        <w:p w14:paraId="3CAF01B3"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0D9E70BB" w14:textId="77777777" w:rsidTr="00E10C80">
      <w:trPr>
        <w:cantSplit/>
        <w:trHeight w:val="237"/>
      </w:trPr>
      <w:tc>
        <w:tcPr>
          <w:tcW w:w="1843" w:type="dxa"/>
          <w:vMerge/>
        </w:tcPr>
        <w:p w14:paraId="7383C3FB"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21027B82"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7748DF7F"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41B310F5"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6799A524" w14:textId="77777777" w:rsidTr="00E10C80">
      <w:trPr>
        <w:cantSplit/>
        <w:trHeight w:val="213"/>
      </w:trPr>
      <w:tc>
        <w:tcPr>
          <w:tcW w:w="1843" w:type="dxa"/>
          <w:vMerge/>
        </w:tcPr>
        <w:p w14:paraId="125774BA"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4025BF4A"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03284ACF"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3BCAA145"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0C613517" w14:textId="77777777" w:rsidR="005757C7" w:rsidRDefault="005757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ADF02" w14:textId="77777777" w:rsidR="005757C7" w:rsidRDefault="005757C7"/>
  <w:p w14:paraId="472A3302" w14:textId="77777777" w:rsidR="005757C7" w:rsidRDefault="005757C7"/>
  <w:p w14:paraId="38F3A10E"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grammar="clean"/>
  <w:doNotTrackMoves/>
  <w:documentProtection w:edit="readOnly" w:enforcement="1" w:cryptProviderType="rsaAES" w:cryptAlgorithmClass="hash" w:cryptAlgorithmType="typeAny" w:cryptAlgorithmSid="14" w:cryptSpinCount="100000" w:hash="I3cvXnCMvRUt6MnsD9+gkew8o3BTvUWdWUd1Yu50PmFie4VAyhXdBDbY3vOuyT3fbz36Zwnl/lkXl26JaoczSA==" w:salt="UjsOjaNfxIxQ/VA4FG6V+w=="/>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217A1C"/>
    <w:rsid w:val="00294AF7"/>
    <w:rsid w:val="00314AF8"/>
    <w:rsid w:val="003735D4"/>
    <w:rsid w:val="003F1C5F"/>
    <w:rsid w:val="00524A6A"/>
    <w:rsid w:val="00560A86"/>
    <w:rsid w:val="005757C7"/>
    <w:rsid w:val="00665EAD"/>
    <w:rsid w:val="00772CC2"/>
    <w:rsid w:val="007E6CE8"/>
    <w:rsid w:val="00BE16AF"/>
    <w:rsid w:val="00CD2010"/>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5CF4EA5"/>
  <w15:chartTrackingRefBased/>
  <w15:docId w15:val="{A95126FC-6551-4606-BD15-E96B1EA0F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2021-12-15T13:20:00Z</dcterms:created>
  <dcterms:modified xsi:type="dcterms:W3CDTF">2021-12-15T13:20:00Z</dcterms:modified>
</cp:coreProperties>
</file>